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2C" w:rsidRPr="002D6F2C" w:rsidRDefault="002D6F2C" w:rsidP="002D6F2C">
      <w:pPr>
        <w:pStyle w:val="a3"/>
        <w:rPr>
          <w:rFonts w:ascii="Times New Roman" w:hAnsi="Times New Roman"/>
          <w:sz w:val="24"/>
        </w:rPr>
      </w:pPr>
    </w:p>
    <w:p w:rsidR="002D6F2C" w:rsidRPr="002D6F2C" w:rsidRDefault="002D6F2C" w:rsidP="002D6F2C">
      <w:pPr>
        <w:pStyle w:val="a5"/>
        <w:spacing w:after="57"/>
        <w:rPr>
          <w:rFonts w:ascii="Times New Roman" w:hAnsi="Times New Roman"/>
          <w:sz w:val="24"/>
          <w:lang w:val="en-US"/>
        </w:rPr>
      </w:pPr>
      <w:r w:rsidRPr="002D6F2C">
        <w:rPr>
          <w:rFonts w:ascii="Times New Roman" w:hAnsi="Times New Roman"/>
          <w:sz w:val="24"/>
          <w:lang w:val="en-US"/>
        </w:rPr>
        <w:t>METHODOLOGICAL ASPECTS OF CREATING MOBILE MEDICAL TEAMS AT RUSSIAN EMERCOM FOR MITIGATING CONSEQUENCES OF EMERGENCY SITUATIONS</w:t>
      </w:r>
    </w:p>
    <w:p w:rsidR="002D6F2C" w:rsidRPr="002D6F2C" w:rsidRDefault="002D6F2C" w:rsidP="002D6F2C">
      <w:pPr>
        <w:pStyle w:val="a9"/>
        <w:spacing w:after="57"/>
        <w:rPr>
          <w:rFonts w:ascii="Times New Roman" w:hAnsi="Times New Roman"/>
          <w:lang w:val="en-US"/>
        </w:rPr>
      </w:pPr>
      <w:r w:rsidRPr="002D6F2C">
        <w:rPr>
          <w:rFonts w:ascii="Times New Roman" w:hAnsi="Times New Roman"/>
          <w:lang w:val="en-US"/>
        </w:rPr>
        <w:t xml:space="preserve">S. S. </w:t>
      </w:r>
      <w:proofErr w:type="spellStart"/>
      <w:r w:rsidRPr="002D6F2C">
        <w:rPr>
          <w:rFonts w:ascii="Times New Roman" w:hAnsi="Times New Roman"/>
          <w:lang w:val="en-US"/>
        </w:rPr>
        <w:t>Aleksanin</w:t>
      </w:r>
      <w:proofErr w:type="spellEnd"/>
      <w:r w:rsidRPr="002D6F2C">
        <w:rPr>
          <w:rFonts w:ascii="Times New Roman" w:hAnsi="Times New Roman"/>
          <w:lang w:val="en-US"/>
        </w:rPr>
        <w:t xml:space="preserve">, V. Yu. </w:t>
      </w:r>
      <w:proofErr w:type="spellStart"/>
      <w:r w:rsidRPr="002D6F2C">
        <w:rPr>
          <w:rFonts w:ascii="Times New Roman" w:hAnsi="Times New Roman"/>
          <w:lang w:val="en-US"/>
        </w:rPr>
        <w:t>Rybnikov</w:t>
      </w:r>
      <w:proofErr w:type="spellEnd"/>
      <w:r w:rsidRPr="002D6F2C">
        <w:rPr>
          <w:rFonts w:ascii="Times New Roman" w:hAnsi="Times New Roman"/>
          <w:lang w:val="en-US"/>
        </w:rPr>
        <w:t xml:space="preserve">, V. I. </w:t>
      </w:r>
      <w:proofErr w:type="spellStart"/>
      <w:r w:rsidRPr="002D6F2C">
        <w:rPr>
          <w:rFonts w:ascii="Times New Roman" w:hAnsi="Times New Roman"/>
          <w:lang w:val="en-US"/>
        </w:rPr>
        <w:t>Evdokimov</w:t>
      </w:r>
      <w:proofErr w:type="spellEnd"/>
      <w:r w:rsidRPr="002D6F2C">
        <w:rPr>
          <w:rFonts w:ascii="Times New Roman" w:hAnsi="Times New Roman"/>
          <w:lang w:val="en-US"/>
        </w:rPr>
        <w:t xml:space="preserve">, Yu. V. </w:t>
      </w:r>
      <w:proofErr w:type="spellStart"/>
      <w:r w:rsidRPr="002D6F2C">
        <w:rPr>
          <w:rFonts w:ascii="Times New Roman" w:hAnsi="Times New Roman"/>
          <w:lang w:val="en-US"/>
        </w:rPr>
        <w:t>Gudz</w:t>
      </w:r>
      <w:proofErr w:type="spellEnd"/>
      <w:r w:rsidRPr="002D6F2C">
        <w:rPr>
          <w:rFonts w:ascii="Times New Roman" w:hAnsi="Times New Roman"/>
          <w:lang w:val="en-US"/>
        </w:rPr>
        <w:t xml:space="preserve">, O. A. </w:t>
      </w:r>
      <w:proofErr w:type="spellStart"/>
      <w:r w:rsidRPr="002D6F2C">
        <w:rPr>
          <w:rFonts w:ascii="Times New Roman" w:hAnsi="Times New Roman"/>
          <w:lang w:val="en-US"/>
        </w:rPr>
        <w:t>Bashinskii</w:t>
      </w:r>
      <w:proofErr w:type="spellEnd"/>
    </w:p>
    <w:p w:rsidR="002D6F2C" w:rsidRPr="002D6F2C" w:rsidRDefault="002D6F2C" w:rsidP="002D6F2C">
      <w:pPr>
        <w:pStyle w:val="a7"/>
        <w:rPr>
          <w:rFonts w:ascii="Times New Roman" w:hAnsi="Times New Roman"/>
          <w:w w:val="100"/>
          <w:sz w:val="24"/>
          <w:lang w:val="en-US"/>
        </w:rPr>
      </w:pPr>
      <w:r w:rsidRPr="002D6F2C">
        <w:rPr>
          <w:rFonts w:ascii="Times New Roman" w:hAnsi="Times New Roman"/>
          <w:w w:val="100"/>
          <w:sz w:val="24"/>
          <w:lang w:val="en-US"/>
        </w:rPr>
        <w:t xml:space="preserve">The </w:t>
      </w:r>
      <w:proofErr w:type="spellStart"/>
      <w:r w:rsidRPr="002D6F2C">
        <w:rPr>
          <w:rFonts w:ascii="Times New Roman" w:hAnsi="Times New Roman"/>
          <w:w w:val="100"/>
          <w:sz w:val="24"/>
          <w:lang w:val="en-US"/>
        </w:rPr>
        <w:t>Nikiforov</w:t>
      </w:r>
      <w:proofErr w:type="spellEnd"/>
      <w:r w:rsidRPr="002D6F2C">
        <w:rPr>
          <w:rFonts w:ascii="Times New Roman" w:hAnsi="Times New Roman"/>
          <w:w w:val="100"/>
          <w:sz w:val="24"/>
          <w:lang w:val="en-US"/>
        </w:rPr>
        <w:t xml:space="preserve"> Russian Center of Emergency and Radiation Medicine, EMERCOM of Russia, Saint Petersburg, Russia</w:t>
      </w:r>
    </w:p>
    <w:p w:rsidR="002D6F2C" w:rsidRPr="002D6F2C" w:rsidRDefault="002D6F2C" w:rsidP="002D6F2C">
      <w:pPr>
        <w:pStyle w:val="a8"/>
        <w:rPr>
          <w:rFonts w:ascii="Times New Roman" w:hAnsi="Times New Roman"/>
          <w:w w:val="100"/>
          <w:sz w:val="24"/>
          <w:lang w:val="en-US"/>
        </w:rPr>
      </w:pPr>
    </w:p>
    <w:p w:rsidR="002D6F2C" w:rsidRPr="002D6F2C" w:rsidRDefault="002D6F2C" w:rsidP="002D6F2C">
      <w:pPr>
        <w:pStyle w:val="a8"/>
        <w:rPr>
          <w:rFonts w:ascii="Times New Roman" w:hAnsi="Times New Roman"/>
          <w:w w:val="100"/>
          <w:sz w:val="24"/>
          <w:lang w:val="en-US"/>
        </w:rPr>
      </w:pPr>
      <w:r w:rsidRPr="002D6F2C">
        <w:rPr>
          <w:rFonts w:ascii="Times New Roman" w:hAnsi="Times New Roman"/>
          <w:w w:val="100"/>
          <w:sz w:val="24"/>
          <w:lang w:val="en-US"/>
        </w:rPr>
        <w:t xml:space="preserve">Rescue teams of the </w:t>
      </w:r>
      <w:proofErr w:type="spellStart"/>
      <w:r w:rsidRPr="002D6F2C">
        <w:rPr>
          <w:rFonts w:ascii="Times New Roman" w:hAnsi="Times New Roman"/>
          <w:w w:val="100"/>
          <w:sz w:val="24"/>
          <w:lang w:val="en-US"/>
        </w:rPr>
        <w:t>Emercom</w:t>
      </w:r>
      <w:proofErr w:type="spellEnd"/>
      <w:r w:rsidRPr="002D6F2C">
        <w:rPr>
          <w:rFonts w:ascii="Times New Roman" w:hAnsi="Times New Roman"/>
          <w:w w:val="100"/>
          <w:sz w:val="24"/>
          <w:lang w:val="en-US"/>
        </w:rPr>
        <w:t xml:space="preserve"> of Russia include medical professionals as well but their number is insufficient for providing emergency specialist medical care to victims in emergency situations (ES). The goal is to determine the structural and dynamic indicators of emergencies in Russia during 2002­2016 and, on the basis of the data obtained, to develop the methodological foundations for creating mobile medical teams for mitigating medical and sanitary (health) ES consequences. The data on ESs presented in state reports “On the state of protection of the population and territories of the Russian Federation from natural and man­made emergency situations” have been analyzed. Over the past 15 years, 7,388 ESs have been registered in Russia, in which 13,868 people died. Local ESs accounted for 50.1</w:t>
      </w:r>
      <w:r w:rsidRPr="002D6F2C">
        <w:rPr>
          <w:rFonts w:ascii="Times New Roman"/>
          <w:w w:val="100"/>
          <w:sz w:val="24"/>
          <w:lang w:val="en-US"/>
        </w:rPr>
        <w:t> </w:t>
      </w:r>
      <w:r w:rsidRPr="002D6F2C">
        <w:rPr>
          <w:rFonts w:ascii="Times New Roman" w:hAnsi="Times New Roman"/>
          <w:w w:val="100"/>
          <w:sz w:val="24"/>
          <w:lang w:val="en-US"/>
        </w:rPr>
        <w:t xml:space="preserve">%, municipal ones ­ 34.5 %, </w:t>
      </w:r>
      <w:proofErr w:type="spellStart"/>
      <w:r w:rsidRPr="002D6F2C">
        <w:rPr>
          <w:rFonts w:ascii="Times New Roman" w:hAnsi="Times New Roman"/>
          <w:w w:val="100"/>
          <w:sz w:val="24"/>
          <w:lang w:val="en-US"/>
        </w:rPr>
        <w:t>intermunicipal</w:t>
      </w:r>
      <w:proofErr w:type="spellEnd"/>
      <w:r w:rsidRPr="002D6F2C">
        <w:rPr>
          <w:rFonts w:ascii="Times New Roman" w:hAnsi="Times New Roman"/>
          <w:w w:val="100"/>
          <w:sz w:val="24"/>
          <w:lang w:val="en-US"/>
        </w:rPr>
        <w:t xml:space="preserve"> ­ 11.6</w:t>
      </w:r>
      <w:r w:rsidRPr="002D6F2C">
        <w:rPr>
          <w:rFonts w:ascii="Times New Roman"/>
          <w:w w:val="100"/>
          <w:sz w:val="24"/>
          <w:lang w:val="en-US"/>
        </w:rPr>
        <w:t> </w:t>
      </w:r>
      <w:r w:rsidRPr="002D6F2C">
        <w:rPr>
          <w:rFonts w:ascii="Times New Roman" w:hAnsi="Times New Roman"/>
          <w:w w:val="100"/>
          <w:sz w:val="24"/>
          <w:lang w:val="en-US"/>
        </w:rPr>
        <w:t>%, regional ­ 3.3</w:t>
      </w:r>
      <w:r w:rsidRPr="002D6F2C">
        <w:rPr>
          <w:rFonts w:ascii="Times New Roman"/>
          <w:w w:val="100"/>
          <w:sz w:val="24"/>
          <w:lang w:val="en-US"/>
        </w:rPr>
        <w:t> </w:t>
      </w:r>
      <w:r w:rsidRPr="002D6F2C">
        <w:rPr>
          <w:rFonts w:ascii="Times New Roman" w:hAnsi="Times New Roman"/>
          <w:w w:val="100"/>
          <w:sz w:val="24"/>
          <w:lang w:val="en-US"/>
        </w:rPr>
        <w:t>%, interregional ­ 0.25</w:t>
      </w:r>
      <w:r w:rsidRPr="002D6F2C">
        <w:rPr>
          <w:rFonts w:ascii="Times New Roman"/>
          <w:w w:val="100"/>
          <w:sz w:val="24"/>
          <w:lang w:val="en-US"/>
        </w:rPr>
        <w:t> </w:t>
      </w:r>
      <w:r w:rsidRPr="002D6F2C">
        <w:rPr>
          <w:rFonts w:ascii="Times New Roman" w:hAnsi="Times New Roman"/>
          <w:w w:val="100"/>
          <w:sz w:val="24"/>
          <w:lang w:val="en-US"/>
        </w:rPr>
        <w:t>% and federal ­ 0.25 % among all the ESs. Traffic accidents, including trains, ships and aircrafts, as well explosions in industrial, residential and other buildings caused the most significant damage. The risk of exposure to 1 ES in Russia is (0.34 ± 0.03) per 100,000 people per year, to die in 1 ES ­ (1.97 ± 0.12) persons per year, the individual risk of death from one ES ­ (0.64 ± 0.06) per 100 thousand people per year.</w:t>
      </w:r>
    </w:p>
    <w:p w:rsidR="002D6F2C" w:rsidRPr="002D6F2C" w:rsidRDefault="002D6F2C" w:rsidP="002D6F2C">
      <w:pPr>
        <w:pStyle w:val="a8"/>
        <w:rPr>
          <w:rFonts w:ascii="Times New Roman" w:hAnsi="Times New Roman"/>
          <w:w w:val="100"/>
          <w:sz w:val="24"/>
          <w:lang w:val="en-US"/>
        </w:rPr>
      </w:pPr>
      <w:r w:rsidRPr="002D6F2C">
        <w:rPr>
          <w:rFonts w:ascii="Times New Roman" w:hAnsi="Times New Roman"/>
          <w:w w:val="100"/>
          <w:sz w:val="24"/>
          <w:lang w:val="en-US"/>
        </w:rPr>
        <w:t xml:space="preserve">Due to social significance of ESs in Russia, the following mobile medical teams can be created at the </w:t>
      </w:r>
      <w:proofErr w:type="spellStart"/>
      <w:r w:rsidRPr="002D6F2C">
        <w:rPr>
          <w:rFonts w:ascii="Times New Roman" w:hAnsi="Times New Roman"/>
          <w:w w:val="100"/>
          <w:sz w:val="24"/>
          <w:lang w:val="en-US"/>
        </w:rPr>
        <w:t>Emercom</w:t>
      </w:r>
      <w:proofErr w:type="spellEnd"/>
      <w:r w:rsidRPr="002D6F2C">
        <w:rPr>
          <w:rFonts w:ascii="Times New Roman" w:hAnsi="Times New Roman"/>
          <w:w w:val="100"/>
          <w:sz w:val="24"/>
          <w:lang w:val="en-US"/>
        </w:rPr>
        <w:t xml:space="preserve"> of Russia: surgery (in case of explosions in industrial, residential and social buildings and major terrorist acts); </w:t>
      </w:r>
      <w:proofErr w:type="spellStart"/>
      <w:r w:rsidRPr="002D6F2C">
        <w:rPr>
          <w:rFonts w:ascii="Times New Roman" w:hAnsi="Times New Roman"/>
          <w:w w:val="100"/>
          <w:sz w:val="24"/>
          <w:lang w:val="en-US"/>
        </w:rPr>
        <w:t>traumatology</w:t>
      </w:r>
      <w:proofErr w:type="spellEnd"/>
      <w:r w:rsidRPr="002D6F2C">
        <w:rPr>
          <w:rFonts w:ascii="Times New Roman" w:hAnsi="Times New Roman"/>
          <w:w w:val="100"/>
          <w:sz w:val="24"/>
          <w:lang w:val="en-US"/>
        </w:rPr>
        <w:t xml:space="preserve"> (road accidents with serious consequences, accidents with freight and passenger trains, ships, aircrafts and subway trains); medical treatment (floods); basic treatment (earthquake, collapse of industrial, residential and other buildings, structures and rocks, </w:t>
      </w:r>
      <w:proofErr w:type="spellStart"/>
      <w:r w:rsidRPr="002D6F2C">
        <w:rPr>
          <w:rFonts w:ascii="Times New Roman" w:hAnsi="Times New Roman"/>
          <w:w w:val="100"/>
          <w:sz w:val="24"/>
          <w:lang w:val="en-US"/>
        </w:rPr>
        <w:t>large­scale</w:t>
      </w:r>
      <w:proofErr w:type="spellEnd"/>
      <w:r w:rsidRPr="002D6F2C">
        <w:rPr>
          <w:rFonts w:ascii="Times New Roman" w:hAnsi="Times New Roman"/>
          <w:w w:val="100"/>
          <w:sz w:val="24"/>
          <w:lang w:val="en-US"/>
        </w:rPr>
        <w:t xml:space="preserve"> fires); toxicology (accidents with actual or presumed release of chemically hazardous substances); radiology (accidents with actual or presumed release of radioactive substances). Upon arrival in ES area, the mobile medical team is included in the forces and means of the </w:t>
      </w:r>
      <w:proofErr w:type="spellStart"/>
      <w:r w:rsidRPr="002D6F2C">
        <w:rPr>
          <w:rFonts w:ascii="Times New Roman" w:hAnsi="Times New Roman"/>
          <w:w w:val="100"/>
          <w:sz w:val="24"/>
          <w:lang w:val="en-US"/>
        </w:rPr>
        <w:t>Emercom</w:t>
      </w:r>
      <w:proofErr w:type="spellEnd"/>
      <w:r w:rsidRPr="002D6F2C">
        <w:rPr>
          <w:rFonts w:ascii="Times New Roman" w:hAnsi="Times New Roman"/>
          <w:w w:val="100"/>
          <w:sz w:val="24"/>
          <w:lang w:val="en-US"/>
        </w:rPr>
        <w:t xml:space="preserve"> intended for elimination of ES consequences.</w:t>
      </w:r>
    </w:p>
    <w:p w:rsidR="002D6F2C" w:rsidRPr="002D6F2C" w:rsidRDefault="002D6F2C" w:rsidP="002D6F2C">
      <w:pPr>
        <w:pStyle w:val="a8"/>
        <w:rPr>
          <w:rFonts w:ascii="Times New Roman" w:hAnsi="Times New Roman"/>
          <w:w w:val="100"/>
          <w:sz w:val="24"/>
          <w:lang w:val="en-US"/>
        </w:rPr>
      </w:pPr>
      <w:r w:rsidRPr="002D6F2C">
        <w:rPr>
          <w:rFonts w:ascii="Times New Roman" w:hAnsi="Times New Roman"/>
          <w:b/>
          <w:bCs/>
          <w:w w:val="100"/>
          <w:sz w:val="24"/>
          <w:lang w:val="en-US"/>
        </w:rPr>
        <w:t>Keywords:</w:t>
      </w:r>
      <w:r w:rsidRPr="002D6F2C">
        <w:rPr>
          <w:rFonts w:ascii="Times New Roman" w:hAnsi="Times New Roman"/>
          <w:w w:val="100"/>
          <w:sz w:val="24"/>
          <w:lang w:val="en-US"/>
        </w:rPr>
        <w:t xml:space="preserve"> emergency situation, </w:t>
      </w:r>
      <w:proofErr w:type="spellStart"/>
      <w:r w:rsidRPr="002D6F2C">
        <w:rPr>
          <w:rFonts w:ascii="Times New Roman" w:hAnsi="Times New Roman"/>
          <w:w w:val="100"/>
          <w:sz w:val="24"/>
          <w:lang w:val="en-US"/>
        </w:rPr>
        <w:t>man­caused</w:t>
      </w:r>
      <w:proofErr w:type="spellEnd"/>
      <w:r w:rsidRPr="002D6F2C">
        <w:rPr>
          <w:rFonts w:ascii="Times New Roman" w:hAnsi="Times New Roman"/>
          <w:w w:val="100"/>
          <w:sz w:val="24"/>
          <w:lang w:val="en-US"/>
        </w:rPr>
        <w:t xml:space="preserve"> disaster, flood, fire, traffic accident, mobile medical team.</w:t>
      </w:r>
    </w:p>
    <w:p w:rsidR="002D6F2C" w:rsidRPr="002D6F2C" w:rsidRDefault="002D6F2C" w:rsidP="002D6F2C">
      <w:pPr>
        <w:pStyle w:val="a8"/>
        <w:rPr>
          <w:rFonts w:ascii="Times New Roman" w:hAnsi="Times New Roman"/>
          <w:w w:val="100"/>
          <w:sz w:val="24"/>
          <w:lang w:val="en-US"/>
        </w:rPr>
      </w:pPr>
    </w:p>
    <w:p w:rsidR="002D6F2C" w:rsidRPr="002D6F2C" w:rsidRDefault="002D6F2C" w:rsidP="002D6F2C">
      <w:pPr>
        <w:pStyle w:val="a3"/>
        <w:rPr>
          <w:rFonts w:ascii="Times New Roman" w:hAnsi="Times New Roman"/>
          <w:sz w:val="24"/>
        </w:rPr>
      </w:pPr>
    </w:p>
    <w:p w:rsidR="002D6F2C" w:rsidRPr="002D6F2C" w:rsidRDefault="002D6F2C" w:rsidP="002D6F2C">
      <w:pPr>
        <w:pStyle w:val="a5"/>
        <w:rPr>
          <w:rFonts w:ascii="Times New Roman" w:hAnsi="Times New Roman"/>
          <w:sz w:val="24"/>
          <w:lang w:val="en-US"/>
        </w:rPr>
      </w:pPr>
      <w:r w:rsidRPr="002D6F2C">
        <w:rPr>
          <w:rFonts w:ascii="Times New Roman" w:hAnsi="Times New Roman"/>
          <w:sz w:val="24"/>
          <w:lang w:val="en-US"/>
        </w:rPr>
        <w:t>OPERATION OF EVIDENCE­BASED PRINCIPLES IN ASSESSMENT OF CAUSAL LINK BETWEEN HEALTH CONDITION AND ENVIRONMENTAL HAZARDOUS SUBSTANCE EXPOSURE</w:t>
      </w:r>
    </w:p>
    <w:p w:rsidR="002D6F2C" w:rsidRPr="002D6F2C" w:rsidRDefault="002D6F2C" w:rsidP="002D6F2C">
      <w:pPr>
        <w:pStyle w:val="a9"/>
        <w:rPr>
          <w:rFonts w:ascii="Times New Roman" w:hAnsi="Times New Roman"/>
          <w:vertAlign w:val="superscript"/>
          <w:lang w:val="en-US"/>
        </w:rPr>
      </w:pPr>
      <w:proofErr w:type="gramStart"/>
      <w:r w:rsidRPr="002D6F2C">
        <w:rPr>
          <w:rFonts w:ascii="Times New Roman" w:hAnsi="Times New Roman"/>
          <w:vertAlign w:val="superscript"/>
          <w:lang w:val="en-US"/>
        </w:rPr>
        <w:t>1</w:t>
      </w:r>
      <w:r w:rsidRPr="002D6F2C">
        <w:rPr>
          <w:rFonts w:ascii="Times New Roman" w:hAnsi="Times New Roman"/>
          <w:lang w:val="en-US"/>
        </w:rPr>
        <w:t xml:space="preserve">S. A. </w:t>
      </w:r>
      <w:proofErr w:type="spellStart"/>
      <w:r w:rsidRPr="002D6F2C">
        <w:rPr>
          <w:rFonts w:ascii="Times New Roman" w:hAnsi="Times New Roman"/>
          <w:lang w:val="en-US"/>
        </w:rPr>
        <w:t>Gorbanev</w:t>
      </w:r>
      <w:proofErr w:type="spellEnd"/>
      <w:r w:rsidRPr="002D6F2C">
        <w:rPr>
          <w:rFonts w:ascii="Times New Roman" w:hAnsi="Times New Roman"/>
          <w:lang w:val="en-US"/>
        </w:rPr>
        <w:t xml:space="preserve">, </w:t>
      </w:r>
      <w:r w:rsidRPr="002D6F2C">
        <w:rPr>
          <w:rFonts w:ascii="Times New Roman" w:hAnsi="Times New Roman"/>
          <w:vertAlign w:val="superscript"/>
          <w:lang w:val="en-US"/>
        </w:rPr>
        <w:t>1­3,5</w:t>
      </w:r>
      <w:r w:rsidRPr="002D6F2C">
        <w:rPr>
          <w:rFonts w:ascii="Times New Roman" w:hAnsi="Times New Roman"/>
          <w:lang w:val="en-US"/>
        </w:rPr>
        <w:t>V.</w:t>
      </w:r>
      <w:proofErr w:type="gramEnd"/>
      <w:r w:rsidRPr="002D6F2C">
        <w:rPr>
          <w:rFonts w:ascii="Times New Roman" w:hAnsi="Times New Roman"/>
          <w:lang w:val="en-US"/>
        </w:rPr>
        <w:t xml:space="preserve"> P. </w:t>
      </w:r>
      <w:proofErr w:type="spellStart"/>
      <w:r w:rsidRPr="002D6F2C">
        <w:rPr>
          <w:rFonts w:ascii="Times New Roman" w:hAnsi="Times New Roman"/>
          <w:lang w:val="en-US"/>
        </w:rPr>
        <w:t>Chashchin</w:t>
      </w:r>
      <w:proofErr w:type="spellEnd"/>
      <w:r w:rsidRPr="002D6F2C">
        <w:rPr>
          <w:rFonts w:ascii="Times New Roman" w:hAnsi="Times New Roman"/>
          <w:lang w:val="en-US"/>
        </w:rPr>
        <w:t xml:space="preserve">, </w:t>
      </w:r>
      <w:r w:rsidRPr="002D6F2C">
        <w:rPr>
          <w:rFonts w:ascii="Times New Roman" w:hAnsi="Times New Roman"/>
          <w:vertAlign w:val="superscript"/>
          <w:lang w:val="en-US"/>
        </w:rPr>
        <w:t>1</w:t>
      </w:r>
      <w:r w:rsidRPr="002D6F2C">
        <w:rPr>
          <w:rFonts w:ascii="Times New Roman" w:hAnsi="Times New Roman"/>
          <w:lang w:val="en-US"/>
        </w:rPr>
        <w:t>K. B.</w:t>
      </w:r>
      <w:r w:rsidRPr="002D6F2C">
        <w:rPr>
          <w:rFonts w:ascii="Times New Roman" w:hAnsi="Times New Roman"/>
          <w:vertAlign w:val="superscript"/>
          <w:lang w:val="en-US"/>
        </w:rPr>
        <w:t xml:space="preserve"> </w:t>
      </w:r>
      <w:proofErr w:type="spellStart"/>
      <w:r w:rsidRPr="002D6F2C">
        <w:rPr>
          <w:rFonts w:ascii="Times New Roman" w:hAnsi="Times New Roman"/>
          <w:lang w:val="en-US"/>
        </w:rPr>
        <w:t>Fridman</w:t>
      </w:r>
      <w:proofErr w:type="spellEnd"/>
      <w:r w:rsidRPr="002D6F2C">
        <w:rPr>
          <w:rFonts w:ascii="Times New Roman" w:hAnsi="Times New Roman"/>
          <w:lang w:val="en-US"/>
        </w:rPr>
        <w:t xml:space="preserve">, </w:t>
      </w:r>
      <w:r w:rsidRPr="002D6F2C">
        <w:rPr>
          <w:rFonts w:ascii="Times New Roman" w:hAnsi="Times New Roman"/>
          <w:vertAlign w:val="superscript"/>
          <w:lang w:val="en-US"/>
        </w:rPr>
        <w:t>3­5</w:t>
      </w:r>
      <w:r w:rsidRPr="002D6F2C">
        <w:rPr>
          <w:rFonts w:ascii="Times New Roman" w:hAnsi="Times New Roman"/>
          <w:lang w:val="en-US"/>
        </w:rPr>
        <w:t xml:space="preserve">A. B. </w:t>
      </w:r>
      <w:proofErr w:type="spellStart"/>
      <w:r w:rsidRPr="002D6F2C">
        <w:rPr>
          <w:rFonts w:ascii="Times New Roman" w:hAnsi="Times New Roman"/>
          <w:lang w:val="en-US"/>
        </w:rPr>
        <w:t>Gudkov</w:t>
      </w:r>
      <w:proofErr w:type="spellEnd"/>
      <w:r w:rsidRPr="002D6F2C">
        <w:rPr>
          <w:rFonts w:ascii="Times New Roman" w:hAnsi="Times New Roman"/>
          <w:lang w:val="en-US"/>
        </w:rPr>
        <w:t xml:space="preserve"> </w:t>
      </w:r>
    </w:p>
    <w:p w:rsidR="002D6F2C" w:rsidRPr="002D6F2C" w:rsidRDefault="002D6F2C" w:rsidP="002D6F2C">
      <w:pPr>
        <w:pStyle w:val="a7"/>
        <w:rPr>
          <w:rFonts w:ascii="Times New Roman" w:hAnsi="Times New Roman"/>
          <w:w w:val="100"/>
          <w:sz w:val="24"/>
          <w:lang w:val="en-US"/>
        </w:rPr>
      </w:pPr>
      <w:r w:rsidRPr="002D6F2C">
        <w:rPr>
          <w:rFonts w:ascii="Times New Roman" w:hAnsi="Times New Roman"/>
          <w:w w:val="100"/>
          <w:sz w:val="24"/>
          <w:vertAlign w:val="superscript"/>
          <w:lang w:val="en-US"/>
        </w:rPr>
        <w:t>1</w:t>
      </w:r>
      <w:r w:rsidRPr="002D6F2C">
        <w:rPr>
          <w:rFonts w:ascii="Times New Roman" w:hAnsi="Times New Roman"/>
          <w:w w:val="100"/>
          <w:sz w:val="24"/>
          <w:lang w:val="en-US"/>
        </w:rPr>
        <w:t xml:space="preserve">North­West Public Health Research Center, </w:t>
      </w:r>
      <w:proofErr w:type="spellStart"/>
      <w:r w:rsidRPr="002D6F2C">
        <w:rPr>
          <w:rFonts w:ascii="Times New Roman" w:hAnsi="Times New Roman"/>
          <w:w w:val="100"/>
          <w:sz w:val="24"/>
          <w:lang w:val="en-US"/>
        </w:rPr>
        <w:t>Saint­Petersburg</w:t>
      </w:r>
      <w:proofErr w:type="spellEnd"/>
      <w:r w:rsidRPr="002D6F2C">
        <w:rPr>
          <w:rFonts w:ascii="Times New Roman" w:hAnsi="Times New Roman"/>
          <w:w w:val="100"/>
          <w:sz w:val="24"/>
          <w:lang w:val="en-US"/>
        </w:rPr>
        <w:t xml:space="preserve"> </w:t>
      </w:r>
      <w:r w:rsidRPr="002D6F2C">
        <w:rPr>
          <w:rFonts w:ascii="Times New Roman" w:hAnsi="Times New Roman"/>
          <w:w w:val="100"/>
          <w:sz w:val="24"/>
          <w:lang w:val="en-US"/>
        </w:rPr>
        <w:br/>
      </w:r>
      <w:r w:rsidRPr="002D6F2C">
        <w:rPr>
          <w:rFonts w:ascii="Times New Roman" w:hAnsi="Times New Roman"/>
          <w:w w:val="100"/>
          <w:sz w:val="24"/>
          <w:vertAlign w:val="superscript"/>
          <w:lang w:val="en-US"/>
        </w:rPr>
        <w:t>2</w:t>
      </w:r>
      <w:r w:rsidRPr="002D6F2C">
        <w:rPr>
          <w:rFonts w:ascii="Times New Roman" w:hAnsi="Times New Roman"/>
          <w:w w:val="100"/>
          <w:sz w:val="24"/>
          <w:lang w:val="en-US"/>
        </w:rPr>
        <w:t xml:space="preserve">North­Western State Medical University named after I. </w:t>
      </w:r>
      <w:proofErr w:type="spellStart"/>
      <w:r w:rsidRPr="002D6F2C">
        <w:rPr>
          <w:rFonts w:ascii="Times New Roman" w:hAnsi="Times New Roman"/>
          <w:w w:val="100"/>
          <w:sz w:val="24"/>
          <w:lang w:val="en-US"/>
        </w:rPr>
        <w:t>Mechnikov</w:t>
      </w:r>
      <w:proofErr w:type="spellEnd"/>
      <w:r w:rsidRPr="002D6F2C">
        <w:rPr>
          <w:rFonts w:ascii="Times New Roman" w:hAnsi="Times New Roman"/>
          <w:w w:val="100"/>
          <w:sz w:val="24"/>
          <w:lang w:val="en-US"/>
        </w:rPr>
        <w:t xml:space="preserve">, </w:t>
      </w:r>
      <w:proofErr w:type="spellStart"/>
      <w:r w:rsidRPr="002D6F2C">
        <w:rPr>
          <w:rFonts w:ascii="Times New Roman" w:hAnsi="Times New Roman"/>
          <w:w w:val="100"/>
          <w:sz w:val="24"/>
          <w:lang w:val="en-US"/>
        </w:rPr>
        <w:t>Saint­Petersburg</w:t>
      </w:r>
      <w:proofErr w:type="spellEnd"/>
      <w:r w:rsidRPr="002D6F2C">
        <w:rPr>
          <w:rFonts w:ascii="Times New Roman" w:hAnsi="Times New Roman"/>
          <w:w w:val="100"/>
          <w:sz w:val="24"/>
          <w:lang w:val="en-US"/>
        </w:rPr>
        <w:t xml:space="preserve"> </w:t>
      </w:r>
      <w:r w:rsidRPr="002D6F2C">
        <w:rPr>
          <w:rFonts w:ascii="Times New Roman" w:hAnsi="Times New Roman"/>
          <w:w w:val="100"/>
          <w:sz w:val="24"/>
          <w:lang w:val="en-US"/>
        </w:rPr>
        <w:br/>
      </w:r>
      <w:r w:rsidRPr="002D6F2C">
        <w:rPr>
          <w:rFonts w:ascii="Times New Roman" w:hAnsi="Times New Roman"/>
          <w:w w:val="100"/>
          <w:sz w:val="24"/>
          <w:vertAlign w:val="superscript"/>
          <w:lang w:val="en-US"/>
        </w:rPr>
        <w:t>3</w:t>
      </w:r>
      <w:r w:rsidRPr="002D6F2C">
        <w:rPr>
          <w:rFonts w:ascii="Times New Roman" w:hAnsi="Times New Roman"/>
          <w:w w:val="100"/>
          <w:sz w:val="24"/>
          <w:lang w:val="en-US"/>
        </w:rPr>
        <w:t xml:space="preserve">Institute of Natural Resource Economics and Environmental Policy, National Research </w:t>
      </w:r>
      <w:r w:rsidRPr="002D6F2C">
        <w:rPr>
          <w:rFonts w:ascii="Times New Roman" w:hAnsi="Times New Roman"/>
          <w:w w:val="100"/>
          <w:sz w:val="24"/>
          <w:lang w:val="en-US"/>
        </w:rPr>
        <w:lastRenderedPageBreak/>
        <w:t xml:space="preserve">University ­ </w:t>
      </w:r>
      <w:r w:rsidRPr="002D6F2C">
        <w:rPr>
          <w:rFonts w:ascii="Times New Roman" w:hAnsi="Times New Roman"/>
          <w:w w:val="100"/>
          <w:sz w:val="24"/>
          <w:lang w:val="en-US"/>
        </w:rPr>
        <w:br/>
        <w:t xml:space="preserve">Higher School of Economics, Moscow; </w:t>
      </w:r>
      <w:r w:rsidRPr="002D6F2C">
        <w:rPr>
          <w:rFonts w:ascii="Times New Roman" w:hAnsi="Times New Roman"/>
          <w:w w:val="100"/>
          <w:sz w:val="24"/>
          <w:vertAlign w:val="superscript"/>
          <w:lang w:val="en-US"/>
        </w:rPr>
        <w:t>4</w:t>
      </w:r>
      <w:r w:rsidRPr="002D6F2C">
        <w:rPr>
          <w:rFonts w:ascii="Times New Roman" w:hAnsi="Times New Roman"/>
          <w:w w:val="100"/>
          <w:sz w:val="24"/>
          <w:lang w:val="en-US"/>
        </w:rPr>
        <w:t xml:space="preserve">Northern State Medical University, Arkhangelsk </w:t>
      </w:r>
      <w:r w:rsidRPr="002D6F2C">
        <w:rPr>
          <w:rFonts w:ascii="Times New Roman" w:hAnsi="Times New Roman"/>
          <w:w w:val="100"/>
          <w:sz w:val="24"/>
          <w:lang w:val="en-US"/>
        </w:rPr>
        <w:br/>
      </w:r>
      <w:r w:rsidRPr="002D6F2C">
        <w:rPr>
          <w:rFonts w:ascii="Times New Roman" w:hAnsi="Times New Roman"/>
          <w:w w:val="100"/>
          <w:sz w:val="24"/>
          <w:vertAlign w:val="superscript"/>
          <w:lang w:val="en-US"/>
        </w:rPr>
        <w:t>5</w:t>
      </w:r>
      <w:r w:rsidRPr="002D6F2C">
        <w:rPr>
          <w:rFonts w:ascii="Times New Roman" w:hAnsi="Times New Roman"/>
          <w:w w:val="100"/>
          <w:sz w:val="24"/>
          <w:lang w:val="en-US"/>
        </w:rPr>
        <w:t xml:space="preserve">Northern (Arctic) Federal University named after M. V. </w:t>
      </w:r>
      <w:proofErr w:type="spellStart"/>
      <w:r w:rsidRPr="002D6F2C">
        <w:rPr>
          <w:rFonts w:ascii="Times New Roman" w:hAnsi="Times New Roman"/>
          <w:w w:val="100"/>
          <w:sz w:val="24"/>
          <w:lang w:val="en-US"/>
        </w:rPr>
        <w:t>Lomonosov</w:t>
      </w:r>
      <w:proofErr w:type="spellEnd"/>
      <w:r w:rsidRPr="002D6F2C">
        <w:rPr>
          <w:rFonts w:ascii="Times New Roman" w:hAnsi="Times New Roman"/>
          <w:w w:val="100"/>
          <w:sz w:val="24"/>
          <w:lang w:val="en-US"/>
        </w:rPr>
        <w:t>, Arkhangelsk, Russia</w:t>
      </w:r>
    </w:p>
    <w:p w:rsidR="002D6F2C" w:rsidRPr="002D6F2C" w:rsidRDefault="002D6F2C" w:rsidP="002D6F2C">
      <w:pPr>
        <w:pStyle w:val="a8"/>
        <w:rPr>
          <w:rFonts w:ascii="Times New Roman" w:hAnsi="Times New Roman"/>
          <w:w w:val="100"/>
          <w:sz w:val="24"/>
          <w:lang w:val="en-US"/>
        </w:rPr>
      </w:pPr>
    </w:p>
    <w:p w:rsidR="002D6F2C" w:rsidRPr="002D6F2C" w:rsidRDefault="002D6F2C" w:rsidP="002D6F2C">
      <w:pPr>
        <w:pStyle w:val="a8"/>
        <w:rPr>
          <w:rFonts w:ascii="Times New Roman" w:hAnsi="Times New Roman"/>
          <w:w w:val="100"/>
          <w:sz w:val="24"/>
          <w:lang w:val="en-US"/>
        </w:rPr>
      </w:pPr>
      <w:r w:rsidRPr="002D6F2C">
        <w:rPr>
          <w:rFonts w:ascii="Times New Roman" w:hAnsi="Times New Roman"/>
          <w:w w:val="100"/>
          <w:sz w:val="24"/>
          <w:lang w:val="en-US"/>
        </w:rPr>
        <w:t xml:space="preserve">A systematic review of the 22 published data available in both national and international scientific indexing systems, including the results of 2 our own researches showed that the common practice of establishing a causal link between the environmental hazardous substance exposure and public health condition often did not met the modern concepts of its </w:t>
      </w:r>
      <w:proofErr w:type="spellStart"/>
      <w:r w:rsidRPr="002D6F2C">
        <w:rPr>
          <w:rFonts w:ascii="Times New Roman" w:hAnsi="Times New Roman"/>
          <w:w w:val="100"/>
          <w:sz w:val="24"/>
          <w:lang w:val="en-US"/>
        </w:rPr>
        <w:t>evidence­based</w:t>
      </w:r>
      <w:proofErr w:type="spellEnd"/>
      <w:r w:rsidRPr="002D6F2C">
        <w:rPr>
          <w:rFonts w:ascii="Times New Roman" w:hAnsi="Times New Roman"/>
          <w:w w:val="100"/>
          <w:sz w:val="24"/>
          <w:lang w:val="en-US"/>
        </w:rPr>
        <w:t xml:space="preserve"> criteria. Current methodological, organizational and technical problems inhibitive proper collection and evidence interpretation of environmental pollution harmful effect on health condition were discussed, as well as noncritical use of a linear summation principle of adverse effects incidence of </w:t>
      </w:r>
      <w:proofErr w:type="spellStart"/>
      <w:r w:rsidRPr="002D6F2C">
        <w:rPr>
          <w:rFonts w:ascii="Times New Roman" w:hAnsi="Times New Roman"/>
          <w:w w:val="100"/>
          <w:sz w:val="24"/>
          <w:lang w:val="en-US"/>
        </w:rPr>
        <w:t>unidirectionally</w:t>
      </w:r>
      <w:proofErr w:type="spellEnd"/>
      <w:r w:rsidRPr="002D6F2C">
        <w:rPr>
          <w:rFonts w:ascii="Times New Roman" w:hAnsi="Times New Roman"/>
          <w:w w:val="100"/>
          <w:sz w:val="24"/>
          <w:lang w:val="en-US"/>
        </w:rPr>
        <w:t xml:space="preserve"> functioning actual substance in any level effect. The limitations and conditions under which such summation can be used if content of harmful substances in environmental objects is lower than corresponding MAC were given. Needs for further development of the approach of aggregated assessment of pollution negative effect on health were also specified. It is shown that the model can’t be considered as </w:t>
      </w:r>
      <w:proofErr w:type="spellStart"/>
      <w:r w:rsidRPr="002D6F2C">
        <w:rPr>
          <w:rFonts w:ascii="Times New Roman" w:hAnsi="Times New Roman"/>
          <w:w w:val="100"/>
          <w:sz w:val="24"/>
          <w:lang w:val="en-US"/>
        </w:rPr>
        <w:t>evidence­based</w:t>
      </w:r>
      <w:proofErr w:type="spellEnd"/>
      <w:r w:rsidRPr="002D6F2C">
        <w:rPr>
          <w:rFonts w:ascii="Times New Roman" w:hAnsi="Times New Roman"/>
          <w:w w:val="100"/>
          <w:sz w:val="24"/>
          <w:lang w:val="en-US"/>
        </w:rPr>
        <w:t xml:space="preserve"> one if it is unable to provide reliable prediction of injury when risk environment is represented by a combination of different factors and conditions that do not meet stability criterion and association coherence. </w:t>
      </w:r>
    </w:p>
    <w:p w:rsidR="002D6F2C" w:rsidRPr="002D6F2C" w:rsidRDefault="002D6F2C" w:rsidP="002D6F2C">
      <w:pPr>
        <w:pStyle w:val="a8"/>
        <w:rPr>
          <w:rFonts w:ascii="Times New Roman" w:hAnsi="Times New Roman"/>
          <w:w w:val="100"/>
          <w:sz w:val="24"/>
          <w:lang w:val="en-US"/>
        </w:rPr>
      </w:pPr>
      <w:r w:rsidRPr="002D6F2C">
        <w:rPr>
          <w:rFonts w:ascii="Times New Roman" w:hAnsi="Times New Roman"/>
          <w:b/>
          <w:bCs/>
          <w:w w:val="100"/>
          <w:sz w:val="24"/>
          <w:lang w:val="en-US"/>
        </w:rPr>
        <w:t>Keywords:</w:t>
      </w:r>
      <w:r w:rsidRPr="002D6F2C">
        <w:rPr>
          <w:rFonts w:ascii="Times New Roman" w:hAnsi="Times New Roman"/>
          <w:w w:val="100"/>
          <w:sz w:val="24"/>
          <w:lang w:val="en-US"/>
        </w:rPr>
        <w:t xml:space="preserve"> environmental pollution, methodology of pollution hazard effect, </w:t>
      </w:r>
      <w:proofErr w:type="spellStart"/>
      <w:r w:rsidRPr="002D6F2C">
        <w:rPr>
          <w:rFonts w:ascii="Times New Roman" w:hAnsi="Times New Roman"/>
          <w:w w:val="100"/>
          <w:sz w:val="24"/>
          <w:lang w:val="en-US"/>
        </w:rPr>
        <w:t>evidence­based</w:t>
      </w:r>
      <w:proofErr w:type="spellEnd"/>
      <w:r w:rsidRPr="002D6F2C">
        <w:rPr>
          <w:rFonts w:ascii="Times New Roman" w:hAnsi="Times New Roman"/>
          <w:w w:val="100"/>
          <w:sz w:val="24"/>
          <w:lang w:val="en-US"/>
        </w:rPr>
        <w:t xml:space="preserve"> principles </w:t>
      </w:r>
    </w:p>
    <w:p w:rsidR="002D6F2C" w:rsidRPr="002D6F2C" w:rsidRDefault="002D6F2C" w:rsidP="002D6F2C">
      <w:pPr>
        <w:pStyle w:val="a8"/>
        <w:rPr>
          <w:rFonts w:ascii="Times New Roman" w:hAnsi="Times New Roman"/>
          <w:w w:val="100"/>
          <w:sz w:val="24"/>
          <w:lang w:val="en-US"/>
        </w:rPr>
      </w:pPr>
    </w:p>
    <w:p w:rsidR="002D6F2C" w:rsidRPr="002D6F2C" w:rsidRDefault="002D6F2C" w:rsidP="002D6F2C">
      <w:pPr>
        <w:pStyle w:val="a8"/>
        <w:rPr>
          <w:rFonts w:ascii="Times New Roman" w:hAnsi="Times New Roman"/>
          <w:w w:val="100"/>
          <w:sz w:val="24"/>
        </w:rPr>
      </w:pPr>
    </w:p>
    <w:p w:rsidR="002D6F2C" w:rsidRPr="002D6F2C" w:rsidRDefault="002D6F2C" w:rsidP="002D6F2C">
      <w:pPr>
        <w:pStyle w:val="a5"/>
        <w:rPr>
          <w:rFonts w:ascii="Times New Roman" w:hAnsi="Times New Roman"/>
          <w:sz w:val="24"/>
          <w:lang w:val="en-US"/>
        </w:rPr>
      </w:pPr>
      <w:r w:rsidRPr="002D6F2C">
        <w:rPr>
          <w:rFonts w:ascii="Times New Roman" w:hAnsi="Times New Roman"/>
          <w:sz w:val="24"/>
          <w:lang w:val="en-US"/>
        </w:rPr>
        <w:t xml:space="preserve">THE RISK OF IMPACT ON THE HEALTH OF THE POPULATION OF PRIMORYE TERRITORY CONTAMINANT CHEMICAL IN FOOD </w:t>
      </w:r>
    </w:p>
    <w:p w:rsidR="002D6F2C" w:rsidRPr="002D6F2C" w:rsidRDefault="002D6F2C" w:rsidP="002D6F2C">
      <w:pPr>
        <w:pStyle w:val="a9"/>
        <w:rPr>
          <w:rFonts w:ascii="Times New Roman" w:hAnsi="Times New Roman"/>
          <w:lang w:val="en-US"/>
        </w:rPr>
      </w:pPr>
      <w:proofErr w:type="gramStart"/>
      <w:r w:rsidRPr="002D6F2C">
        <w:rPr>
          <w:rFonts w:ascii="Times New Roman" w:hAnsi="Times New Roman"/>
          <w:lang w:val="en-US"/>
        </w:rPr>
        <w:t xml:space="preserve">P. F. </w:t>
      </w:r>
      <w:proofErr w:type="spellStart"/>
      <w:r w:rsidRPr="002D6F2C">
        <w:rPr>
          <w:rFonts w:ascii="Times New Roman" w:hAnsi="Times New Roman"/>
          <w:lang w:val="en-US"/>
        </w:rPr>
        <w:t>Kiku</w:t>
      </w:r>
      <w:proofErr w:type="spellEnd"/>
      <w:r w:rsidRPr="002D6F2C">
        <w:rPr>
          <w:rFonts w:ascii="Times New Roman" w:hAnsi="Times New Roman"/>
          <w:lang w:val="en-US"/>
        </w:rPr>
        <w:t xml:space="preserve">, </w:t>
      </w:r>
      <w:r w:rsidRPr="002D6F2C">
        <w:rPr>
          <w:rFonts w:ascii="Times New Roman" w:hAnsi="Times New Roman"/>
          <w:vertAlign w:val="superscript"/>
          <w:lang w:val="en-US"/>
        </w:rPr>
        <w:t>*</w:t>
      </w:r>
      <w:r w:rsidRPr="002D6F2C">
        <w:rPr>
          <w:rFonts w:ascii="Times New Roman" w:hAnsi="Times New Roman"/>
          <w:lang w:val="en-US"/>
        </w:rPr>
        <w:t>V. Yu.</w:t>
      </w:r>
      <w:proofErr w:type="gramEnd"/>
      <w:r w:rsidRPr="002D6F2C">
        <w:rPr>
          <w:rFonts w:ascii="Times New Roman" w:hAnsi="Times New Roman"/>
          <w:lang w:val="en-US"/>
        </w:rPr>
        <w:t xml:space="preserve"> </w:t>
      </w:r>
      <w:proofErr w:type="spellStart"/>
      <w:r w:rsidRPr="002D6F2C">
        <w:rPr>
          <w:rFonts w:ascii="Times New Roman" w:hAnsi="Times New Roman"/>
          <w:lang w:val="en-US"/>
        </w:rPr>
        <w:t>Anan’ev</w:t>
      </w:r>
      <w:proofErr w:type="spellEnd"/>
      <w:r w:rsidRPr="002D6F2C">
        <w:rPr>
          <w:rFonts w:ascii="Times New Roman" w:hAnsi="Times New Roman"/>
          <w:lang w:val="en-US"/>
        </w:rPr>
        <w:t xml:space="preserve">, </w:t>
      </w:r>
      <w:r w:rsidRPr="002D6F2C">
        <w:rPr>
          <w:rFonts w:ascii="Times New Roman" w:hAnsi="Times New Roman"/>
          <w:vertAlign w:val="superscript"/>
          <w:lang w:val="en-US"/>
        </w:rPr>
        <w:t>*</w:t>
      </w:r>
      <w:r w:rsidRPr="002D6F2C">
        <w:rPr>
          <w:rFonts w:ascii="Times New Roman" w:hAnsi="Times New Roman"/>
          <w:lang w:val="en-US"/>
        </w:rPr>
        <w:t xml:space="preserve">L. V. </w:t>
      </w:r>
      <w:proofErr w:type="spellStart"/>
      <w:r w:rsidRPr="002D6F2C">
        <w:rPr>
          <w:rFonts w:ascii="Times New Roman" w:hAnsi="Times New Roman"/>
          <w:lang w:val="en-US"/>
        </w:rPr>
        <w:t>Kislitsina</w:t>
      </w:r>
      <w:proofErr w:type="spellEnd"/>
      <w:r w:rsidRPr="002D6F2C">
        <w:rPr>
          <w:rFonts w:ascii="Times New Roman" w:hAnsi="Times New Roman"/>
          <w:lang w:val="en-US"/>
        </w:rPr>
        <w:t xml:space="preserve">, V. G. </w:t>
      </w:r>
      <w:proofErr w:type="spellStart"/>
      <w:r w:rsidRPr="002D6F2C">
        <w:rPr>
          <w:rFonts w:ascii="Times New Roman" w:hAnsi="Times New Roman"/>
          <w:lang w:val="en-US"/>
        </w:rPr>
        <w:t>Moreva</w:t>
      </w:r>
      <w:proofErr w:type="spellEnd"/>
      <w:r w:rsidRPr="002D6F2C">
        <w:rPr>
          <w:rFonts w:ascii="Times New Roman" w:hAnsi="Times New Roman"/>
          <w:lang w:val="en-US"/>
        </w:rPr>
        <w:t xml:space="preserve">, K. V. </w:t>
      </w:r>
      <w:proofErr w:type="spellStart"/>
      <w:r w:rsidRPr="002D6F2C">
        <w:rPr>
          <w:rFonts w:ascii="Times New Roman" w:hAnsi="Times New Roman"/>
          <w:lang w:val="en-US"/>
        </w:rPr>
        <w:t>Kondratyev</w:t>
      </w:r>
      <w:proofErr w:type="spellEnd"/>
      <w:r w:rsidRPr="002D6F2C">
        <w:rPr>
          <w:rFonts w:ascii="Times New Roman" w:hAnsi="Times New Roman"/>
          <w:lang w:val="en-US"/>
        </w:rPr>
        <w:t xml:space="preserve">, </w:t>
      </w:r>
      <w:r w:rsidRPr="002D6F2C">
        <w:rPr>
          <w:rFonts w:ascii="Times New Roman" w:hAnsi="Times New Roman"/>
          <w:lang w:val="en-US"/>
        </w:rPr>
        <w:br/>
        <w:t xml:space="preserve">K. M. </w:t>
      </w:r>
      <w:proofErr w:type="spellStart"/>
      <w:r w:rsidRPr="002D6F2C">
        <w:rPr>
          <w:rFonts w:ascii="Times New Roman" w:hAnsi="Times New Roman"/>
          <w:lang w:val="en-US"/>
        </w:rPr>
        <w:t>Sabirova</w:t>
      </w:r>
      <w:proofErr w:type="spellEnd"/>
      <w:r w:rsidRPr="002D6F2C">
        <w:rPr>
          <w:rFonts w:ascii="Times New Roman" w:hAnsi="Times New Roman"/>
          <w:lang w:val="en-US"/>
        </w:rPr>
        <w:t xml:space="preserve">, V. D. </w:t>
      </w:r>
      <w:proofErr w:type="spellStart"/>
      <w:r w:rsidRPr="002D6F2C">
        <w:rPr>
          <w:rFonts w:ascii="Times New Roman" w:hAnsi="Times New Roman"/>
          <w:lang w:val="en-US"/>
        </w:rPr>
        <w:t>Bogdanova</w:t>
      </w:r>
      <w:proofErr w:type="spellEnd"/>
    </w:p>
    <w:p w:rsidR="002D6F2C" w:rsidRPr="002D6F2C" w:rsidRDefault="002D6F2C" w:rsidP="002D6F2C">
      <w:pPr>
        <w:pStyle w:val="a7"/>
        <w:rPr>
          <w:rFonts w:ascii="Times New Roman" w:hAnsi="Times New Roman"/>
          <w:w w:val="100"/>
          <w:sz w:val="24"/>
          <w:lang w:val="en-US"/>
        </w:rPr>
      </w:pPr>
      <w:r w:rsidRPr="002D6F2C">
        <w:rPr>
          <w:rFonts w:ascii="Times New Roman" w:hAnsi="Times New Roman"/>
          <w:w w:val="100"/>
          <w:sz w:val="24"/>
          <w:lang w:val="en-US"/>
        </w:rPr>
        <w:t xml:space="preserve">Far East Federal University, </w:t>
      </w:r>
      <w:r w:rsidRPr="002D6F2C">
        <w:rPr>
          <w:rFonts w:ascii="Times New Roman" w:hAnsi="Times New Roman"/>
          <w:w w:val="100"/>
          <w:sz w:val="24"/>
          <w:vertAlign w:val="superscript"/>
          <w:lang w:val="en-US"/>
        </w:rPr>
        <w:t>*</w:t>
      </w:r>
      <w:r w:rsidRPr="002D6F2C">
        <w:rPr>
          <w:rFonts w:ascii="Times New Roman" w:hAnsi="Times New Roman"/>
          <w:w w:val="100"/>
          <w:sz w:val="24"/>
          <w:lang w:val="en-US"/>
        </w:rPr>
        <w:t xml:space="preserve">Center of Hygiene and Epidemiology in the </w:t>
      </w:r>
      <w:proofErr w:type="spellStart"/>
      <w:r w:rsidRPr="002D6F2C">
        <w:rPr>
          <w:rFonts w:ascii="Times New Roman" w:hAnsi="Times New Roman"/>
          <w:w w:val="100"/>
          <w:sz w:val="24"/>
          <w:lang w:val="en-US"/>
        </w:rPr>
        <w:t>Primorsky</w:t>
      </w:r>
      <w:proofErr w:type="spellEnd"/>
      <w:r w:rsidRPr="002D6F2C">
        <w:rPr>
          <w:rFonts w:ascii="Times New Roman" w:hAnsi="Times New Roman"/>
          <w:w w:val="100"/>
          <w:sz w:val="24"/>
          <w:lang w:val="en-US"/>
        </w:rPr>
        <w:t xml:space="preserve"> Territory, Vladivostok, Russia</w:t>
      </w:r>
    </w:p>
    <w:p w:rsidR="002D6F2C" w:rsidRPr="002D6F2C" w:rsidRDefault="002D6F2C" w:rsidP="002D6F2C">
      <w:pPr>
        <w:pStyle w:val="a8"/>
        <w:rPr>
          <w:rFonts w:ascii="Times New Roman" w:hAnsi="Times New Roman"/>
          <w:w w:val="100"/>
          <w:sz w:val="24"/>
          <w:lang w:val="en-US"/>
        </w:rPr>
      </w:pPr>
    </w:p>
    <w:p w:rsidR="002D6F2C" w:rsidRPr="002D6F2C" w:rsidRDefault="002D6F2C" w:rsidP="002D6F2C">
      <w:pPr>
        <w:pStyle w:val="a8"/>
        <w:rPr>
          <w:rFonts w:ascii="Times New Roman" w:hAnsi="Times New Roman"/>
          <w:w w:val="100"/>
          <w:sz w:val="24"/>
          <w:lang w:val="en-US"/>
        </w:rPr>
      </w:pPr>
      <w:r w:rsidRPr="002D6F2C">
        <w:rPr>
          <w:rFonts w:ascii="Times New Roman" w:hAnsi="Times New Roman"/>
          <w:w w:val="100"/>
          <w:sz w:val="24"/>
          <w:lang w:val="en-US"/>
        </w:rPr>
        <w:t xml:space="preserve">The evaluation of laboratory studies of food in </w:t>
      </w:r>
      <w:proofErr w:type="spellStart"/>
      <w:r w:rsidRPr="002D6F2C">
        <w:rPr>
          <w:rFonts w:ascii="Times New Roman" w:hAnsi="Times New Roman"/>
          <w:w w:val="100"/>
          <w:sz w:val="24"/>
          <w:lang w:val="en-US"/>
        </w:rPr>
        <w:t>Primorsky</w:t>
      </w:r>
      <w:proofErr w:type="spellEnd"/>
      <w:r w:rsidRPr="002D6F2C">
        <w:rPr>
          <w:rFonts w:ascii="Times New Roman" w:hAnsi="Times New Roman"/>
          <w:w w:val="100"/>
          <w:sz w:val="24"/>
          <w:lang w:val="en-US"/>
        </w:rPr>
        <w:t xml:space="preserve"> </w:t>
      </w:r>
      <w:proofErr w:type="spellStart"/>
      <w:r w:rsidRPr="002D6F2C">
        <w:rPr>
          <w:rFonts w:ascii="Times New Roman" w:hAnsi="Times New Roman"/>
          <w:w w:val="100"/>
          <w:sz w:val="24"/>
          <w:lang w:val="en-US"/>
        </w:rPr>
        <w:t>Krai</w:t>
      </w:r>
      <w:proofErr w:type="spellEnd"/>
      <w:r w:rsidRPr="002D6F2C">
        <w:rPr>
          <w:rFonts w:ascii="Times New Roman" w:hAnsi="Times New Roman"/>
          <w:w w:val="100"/>
          <w:sz w:val="24"/>
          <w:lang w:val="en-US"/>
        </w:rPr>
        <w:t xml:space="preserve"> on the content of chemical contaminant according to the program of </w:t>
      </w:r>
      <w:proofErr w:type="spellStart"/>
      <w:r w:rsidRPr="002D6F2C">
        <w:rPr>
          <w:rFonts w:ascii="Times New Roman" w:hAnsi="Times New Roman"/>
          <w:w w:val="100"/>
          <w:sz w:val="24"/>
          <w:lang w:val="en-US"/>
        </w:rPr>
        <w:t>social­hygienic</w:t>
      </w:r>
      <w:proofErr w:type="spellEnd"/>
      <w:r w:rsidRPr="002D6F2C">
        <w:rPr>
          <w:rFonts w:ascii="Times New Roman" w:hAnsi="Times New Roman"/>
          <w:w w:val="100"/>
          <w:sz w:val="24"/>
          <w:lang w:val="en-US"/>
        </w:rPr>
        <w:t xml:space="preserve"> monitoring with the purpose of the calculation of risk likely their impact on the health of the population of </w:t>
      </w:r>
      <w:proofErr w:type="spellStart"/>
      <w:r w:rsidRPr="002D6F2C">
        <w:rPr>
          <w:rFonts w:ascii="Times New Roman" w:hAnsi="Times New Roman"/>
          <w:w w:val="100"/>
          <w:sz w:val="24"/>
          <w:lang w:val="en-US"/>
        </w:rPr>
        <w:t>Primorye</w:t>
      </w:r>
      <w:proofErr w:type="spellEnd"/>
      <w:r w:rsidRPr="002D6F2C">
        <w:rPr>
          <w:rFonts w:ascii="Times New Roman" w:hAnsi="Times New Roman"/>
          <w:w w:val="100"/>
          <w:sz w:val="24"/>
          <w:lang w:val="en-US"/>
        </w:rPr>
        <w:t xml:space="preserve"> territory. We used the methodology for exposure and risk assessment of exposure to chemical contaminants of food foods on a population. Estimates of the loads of contaminants (lead, arsenic, cadmium, mercury) contained in the major foods consumed by the population of </w:t>
      </w:r>
      <w:proofErr w:type="spellStart"/>
      <w:r w:rsidRPr="002D6F2C">
        <w:rPr>
          <w:rFonts w:ascii="Times New Roman" w:hAnsi="Times New Roman"/>
          <w:w w:val="100"/>
          <w:sz w:val="24"/>
          <w:lang w:val="en-US"/>
        </w:rPr>
        <w:t>Primorsky</w:t>
      </w:r>
      <w:proofErr w:type="spellEnd"/>
      <w:r w:rsidRPr="002D6F2C">
        <w:rPr>
          <w:rFonts w:ascii="Times New Roman" w:hAnsi="Times New Roman"/>
          <w:w w:val="100"/>
          <w:sz w:val="24"/>
          <w:lang w:val="en-US"/>
        </w:rPr>
        <w:t xml:space="preserve"> territory for the years 2013­2014. We determined the level of risk of exposure to toxic substances (cadmium, arsenic, lead, mercury) coming from food. Found that arsenic, lead, cadmium </w:t>
      </w:r>
      <w:proofErr w:type="gramStart"/>
      <w:r w:rsidRPr="002D6F2C">
        <w:rPr>
          <w:rFonts w:ascii="Times New Roman" w:hAnsi="Times New Roman"/>
          <w:w w:val="100"/>
          <w:sz w:val="24"/>
          <w:lang w:val="en-US"/>
        </w:rPr>
        <w:t>are</w:t>
      </w:r>
      <w:proofErr w:type="gramEnd"/>
      <w:r w:rsidRPr="002D6F2C">
        <w:rPr>
          <w:rFonts w:ascii="Times New Roman" w:hAnsi="Times New Roman"/>
          <w:w w:val="100"/>
          <w:sz w:val="24"/>
          <w:lang w:val="en-US"/>
        </w:rPr>
        <w:t xml:space="preserve"> priority pollutants of food products consumed by the population of </w:t>
      </w:r>
      <w:proofErr w:type="spellStart"/>
      <w:r w:rsidRPr="002D6F2C">
        <w:rPr>
          <w:rFonts w:ascii="Times New Roman" w:hAnsi="Times New Roman"/>
          <w:w w:val="100"/>
          <w:sz w:val="24"/>
          <w:lang w:val="en-US"/>
        </w:rPr>
        <w:t>Primorsky</w:t>
      </w:r>
      <w:proofErr w:type="spellEnd"/>
      <w:r w:rsidRPr="002D6F2C">
        <w:rPr>
          <w:rFonts w:ascii="Times New Roman" w:hAnsi="Times New Roman"/>
          <w:w w:val="100"/>
          <w:sz w:val="24"/>
          <w:lang w:val="en-US"/>
        </w:rPr>
        <w:t xml:space="preserve"> </w:t>
      </w:r>
      <w:proofErr w:type="spellStart"/>
      <w:r w:rsidRPr="002D6F2C">
        <w:rPr>
          <w:rFonts w:ascii="Times New Roman" w:hAnsi="Times New Roman"/>
          <w:w w:val="100"/>
          <w:sz w:val="24"/>
          <w:lang w:val="en-US"/>
        </w:rPr>
        <w:t>Krai</w:t>
      </w:r>
      <w:proofErr w:type="spellEnd"/>
      <w:r w:rsidRPr="002D6F2C">
        <w:rPr>
          <w:rFonts w:ascii="Times New Roman" w:hAnsi="Times New Roman"/>
          <w:w w:val="100"/>
          <w:sz w:val="24"/>
          <w:lang w:val="en-US"/>
        </w:rPr>
        <w:t>. It is revealed that the high values of hazard ratio is not carcinogenic risk associated with dietary exposure of arsenic noted in fish products and beverages, as the adult and child population. It is shown that at the exposure level of arsenic in food the expected probable number of cases of malignancies for the coming life will be 89.5 cases per 10.000 adults and 27.5 per 10.000 children.</w:t>
      </w:r>
    </w:p>
    <w:p w:rsidR="002D6F2C" w:rsidRPr="002D6F2C" w:rsidRDefault="002D6F2C" w:rsidP="002D6F2C">
      <w:pPr>
        <w:pStyle w:val="a8"/>
        <w:rPr>
          <w:rFonts w:ascii="Times New Roman" w:hAnsi="Times New Roman"/>
          <w:w w:val="100"/>
          <w:sz w:val="24"/>
          <w:lang w:val="en-US"/>
        </w:rPr>
      </w:pPr>
      <w:r w:rsidRPr="002D6F2C">
        <w:rPr>
          <w:rFonts w:ascii="Times New Roman" w:hAnsi="Times New Roman"/>
          <w:b/>
          <w:bCs/>
          <w:w w:val="100"/>
          <w:sz w:val="24"/>
          <w:lang w:val="en-US"/>
        </w:rPr>
        <w:lastRenderedPageBreak/>
        <w:t>Keywords:</w:t>
      </w:r>
      <w:r w:rsidRPr="002D6F2C">
        <w:rPr>
          <w:rFonts w:ascii="Times New Roman" w:hAnsi="Times New Roman"/>
          <w:w w:val="100"/>
          <w:sz w:val="24"/>
          <w:lang w:val="en-US"/>
        </w:rPr>
        <w:t xml:space="preserve"> health, population, exposure, food, chemicals, carcinogenic and </w:t>
      </w:r>
      <w:proofErr w:type="spellStart"/>
      <w:r w:rsidRPr="002D6F2C">
        <w:rPr>
          <w:rFonts w:ascii="Times New Roman" w:hAnsi="Times New Roman"/>
          <w:w w:val="100"/>
          <w:sz w:val="24"/>
          <w:lang w:val="en-US"/>
        </w:rPr>
        <w:t>non­carcinogenic</w:t>
      </w:r>
      <w:proofErr w:type="spellEnd"/>
      <w:r w:rsidRPr="002D6F2C">
        <w:rPr>
          <w:rFonts w:ascii="Times New Roman" w:hAnsi="Times New Roman"/>
          <w:w w:val="100"/>
          <w:sz w:val="24"/>
          <w:lang w:val="en-US"/>
        </w:rPr>
        <w:t xml:space="preserve"> risks</w:t>
      </w:r>
    </w:p>
    <w:p w:rsidR="002D6F2C" w:rsidRPr="002D6F2C" w:rsidRDefault="002D6F2C" w:rsidP="002D6F2C">
      <w:pPr>
        <w:pStyle w:val="a8"/>
        <w:rPr>
          <w:rFonts w:ascii="Times New Roman" w:hAnsi="Times New Roman"/>
          <w:w w:val="100"/>
          <w:sz w:val="24"/>
          <w:lang w:val="en-US"/>
        </w:rPr>
      </w:pPr>
    </w:p>
    <w:p w:rsidR="002D6F2C" w:rsidRPr="002D6F2C" w:rsidRDefault="002D6F2C" w:rsidP="002D6F2C">
      <w:pPr>
        <w:pStyle w:val="a3"/>
        <w:rPr>
          <w:rFonts w:ascii="Times New Roman" w:hAnsi="Times New Roman"/>
          <w:sz w:val="24"/>
        </w:rPr>
      </w:pPr>
    </w:p>
    <w:p w:rsidR="002D6F2C" w:rsidRPr="002D6F2C" w:rsidRDefault="002D6F2C" w:rsidP="002D6F2C">
      <w:pPr>
        <w:pStyle w:val="a5"/>
        <w:rPr>
          <w:rFonts w:ascii="Times New Roman" w:hAnsi="Times New Roman"/>
          <w:sz w:val="24"/>
          <w:lang w:val="en-US"/>
        </w:rPr>
      </w:pPr>
      <w:r w:rsidRPr="002D6F2C">
        <w:rPr>
          <w:rFonts w:ascii="Times New Roman" w:hAnsi="Times New Roman"/>
          <w:sz w:val="24"/>
          <w:lang w:val="en-US"/>
        </w:rPr>
        <w:t>THE INFLUENCE OF ANTHROPOGENOUS AND GEOCHEMICAL ENVIRONMENTAL FACTORS ON THE ELEMENTARY STATUS OF CHILDREN OF CHELYABINSK REGION</w:t>
      </w:r>
    </w:p>
    <w:p w:rsidR="002D6F2C" w:rsidRPr="002D6F2C" w:rsidRDefault="002D6F2C" w:rsidP="002D6F2C">
      <w:pPr>
        <w:pStyle w:val="a9"/>
        <w:rPr>
          <w:rFonts w:ascii="Times New Roman" w:hAnsi="Times New Roman"/>
          <w:vertAlign w:val="superscript"/>
          <w:lang w:val="en-US"/>
        </w:rPr>
      </w:pPr>
      <w:r w:rsidRPr="002D6F2C">
        <w:rPr>
          <w:rFonts w:ascii="Times New Roman" w:hAnsi="Times New Roman"/>
          <w:vertAlign w:val="superscript"/>
          <w:lang w:val="en-US"/>
        </w:rPr>
        <w:t>1</w:t>
      </w:r>
      <w:r w:rsidRPr="002D6F2C">
        <w:rPr>
          <w:rFonts w:ascii="Times New Roman" w:hAnsi="Times New Roman"/>
          <w:lang w:val="en-US"/>
        </w:rPr>
        <w:t xml:space="preserve">S. V. </w:t>
      </w:r>
      <w:proofErr w:type="spellStart"/>
      <w:proofErr w:type="gramStart"/>
      <w:r w:rsidRPr="002D6F2C">
        <w:rPr>
          <w:rFonts w:ascii="Times New Roman" w:hAnsi="Times New Roman"/>
          <w:lang w:val="en-US"/>
        </w:rPr>
        <w:t>Notova</w:t>
      </w:r>
      <w:proofErr w:type="spellEnd"/>
      <w:r w:rsidRPr="002D6F2C">
        <w:rPr>
          <w:rFonts w:ascii="Times New Roman" w:hAnsi="Times New Roman"/>
          <w:vertAlign w:val="superscript"/>
          <w:lang w:val="en-US"/>
        </w:rPr>
        <w:t xml:space="preserve"> </w:t>
      </w:r>
      <w:r w:rsidRPr="002D6F2C">
        <w:rPr>
          <w:rFonts w:ascii="Times New Roman" w:hAnsi="Times New Roman"/>
          <w:lang w:val="en-US"/>
        </w:rPr>
        <w:t>,</w:t>
      </w:r>
      <w:proofErr w:type="gramEnd"/>
      <w:r w:rsidRPr="002D6F2C">
        <w:rPr>
          <w:rFonts w:ascii="Times New Roman" w:hAnsi="Times New Roman"/>
          <w:lang w:val="en-US"/>
        </w:rPr>
        <w:t xml:space="preserve"> </w:t>
      </w:r>
      <w:r w:rsidRPr="002D6F2C">
        <w:rPr>
          <w:rFonts w:ascii="Times New Roman" w:hAnsi="Times New Roman"/>
          <w:vertAlign w:val="superscript"/>
          <w:lang w:val="en-US"/>
        </w:rPr>
        <w:t>2</w:t>
      </w:r>
      <w:r w:rsidRPr="002D6F2C">
        <w:rPr>
          <w:rFonts w:ascii="Times New Roman" w:hAnsi="Times New Roman"/>
          <w:lang w:val="en-US"/>
        </w:rPr>
        <w:t xml:space="preserve">G. N. </w:t>
      </w:r>
      <w:proofErr w:type="spellStart"/>
      <w:r w:rsidRPr="002D6F2C">
        <w:rPr>
          <w:rFonts w:ascii="Times New Roman" w:hAnsi="Times New Roman"/>
          <w:lang w:val="en-US"/>
        </w:rPr>
        <w:t>Kireeva</w:t>
      </w:r>
      <w:proofErr w:type="spellEnd"/>
      <w:r w:rsidRPr="002D6F2C">
        <w:rPr>
          <w:rFonts w:ascii="Times New Roman" w:hAnsi="Times New Roman"/>
          <w:lang w:val="en-US"/>
        </w:rPr>
        <w:t xml:space="preserve">, </w:t>
      </w:r>
      <w:r w:rsidRPr="002D6F2C">
        <w:rPr>
          <w:rFonts w:ascii="Times New Roman" w:hAnsi="Times New Roman"/>
          <w:vertAlign w:val="superscript"/>
          <w:lang w:val="en-US"/>
        </w:rPr>
        <w:t>3</w:t>
      </w:r>
      <w:r w:rsidRPr="002D6F2C">
        <w:rPr>
          <w:rFonts w:ascii="Times New Roman" w:hAnsi="Times New Roman"/>
          <w:lang w:val="en-US"/>
        </w:rPr>
        <w:t xml:space="preserve">E. V. </w:t>
      </w:r>
      <w:proofErr w:type="spellStart"/>
      <w:r w:rsidRPr="002D6F2C">
        <w:rPr>
          <w:rFonts w:ascii="Times New Roman" w:hAnsi="Times New Roman"/>
          <w:lang w:val="en-US"/>
        </w:rPr>
        <w:t>Zhukovskaya</w:t>
      </w:r>
      <w:proofErr w:type="spellEnd"/>
      <w:r w:rsidRPr="002D6F2C">
        <w:rPr>
          <w:rFonts w:ascii="Times New Roman" w:hAnsi="Times New Roman"/>
          <w:lang w:val="en-US"/>
        </w:rPr>
        <w:t xml:space="preserve">, </w:t>
      </w:r>
      <w:r w:rsidRPr="002D6F2C">
        <w:rPr>
          <w:rFonts w:ascii="Times New Roman" w:hAnsi="Times New Roman"/>
          <w:vertAlign w:val="superscript"/>
          <w:lang w:val="en-US"/>
        </w:rPr>
        <w:t>4</w:t>
      </w:r>
      <w:r w:rsidRPr="002D6F2C">
        <w:rPr>
          <w:rFonts w:ascii="Times New Roman" w:hAnsi="Times New Roman"/>
          <w:lang w:val="en-US"/>
        </w:rPr>
        <w:t xml:space="preserve">A. R. </w:t>
      </w:r>
      <w:proofErr w:type="spellStart"/>
      <w:r w:rsidRPr="002D6F2C">
        <w:rPr>
          <w:rFonts w:ascii="Times New Roman" w:hAnsi="Times New Roman"/>
          <w:lang w:val="en-US"/>
        </w:rPr>
        <w:t>Grabeklis</w:t>
      </w:r>
      <w:proofErr w:type="spellEnd"/>
      <w:r w:rsidRPr="002D6F2C">
        <w:rPr>
          <w:rFonts w:ascii="Times New Roman" w:hAnsi="Times New Roman"/>
          <w:lang w:val="en-US"/>
        </w:rPr>
        <w:t xml:space="preserve">, </w:t>
      </w:r>
      <w:r w:rsidRPr="002D6F2C">
        <w:rPr>
          <w:rFonts w:ascii="Times New Roman" w:hAnsi="Times New Roman"/>
          <w:vertAlign w:val="superscript"/>
          <w:lang w:val="en-US"/>
        </w:rPr>
        <w:t>1</w:t>
      </w:r>
      <w:r w:rsidRPr="002D6F2C">
        <w:rPr>
          <w:rFonts w:ascii="Times New Roman" w:hAnsi="Times New Roman"/>
          <w:lang w:val="en-US"/>
        </w:rPr>
        <w:t xml:space="preserve">E. V. </w:t>
      </w:r>
      <w:proofErr w:type="spellStart"/>
      <w:r w:rsidRPr="002D6F2C">
        <w:rPr>
          <w:rFonts w:ascii="Times New Roman" w:hAnsi="Times New Roman"/>
          <w:lang w:val="en-US"/>
        </w:rPr>
        <w:t>Kiyaeva</w:t>
      </w:r>
      <w:proofErr w:type="spellEnd"/>
      <w:r w:rsidRPr="002D6F2C">
        <w:rPr>
          <w:rFonts w:ascii="Times New Roman" w:hAnsi="Times New Roman"/>
          <w:lang w:val="en-US"/>
        </w:rPr>
        <w:t xml:space="preserve">, </w:t>
      </w:r>
      <w:r w:rsidRPr="002D6F2C">
        <w:rPr>
          <w:rFonts w:ascii="Times New Roman" w:hAnsi="Times New Roman"/>
          <w:lang w:val="en-US"/>
        </w:rPr>
        <w:br/>
      </w:r>
      <w:r w:rsidRPr="002D6F2C">
        <w:rPr>
          <w:rFonts w:ascii="Times New Roman" w:hAnsi="Times New Roman"/>
          <w:vertAlign w:val="superscript"/>
          <w:lang w:val="en-US"/>
        </w:rPr>
        <w:t>1, 5</w:t>
      </w:r>
      <w:r w:rsidRPr="002D6F2C">
        <w:rPr>
          <w:rFonts w:ascii="Times New Roman" w:hAnsi="Times New Roman"/>
          <w:lang w:val="en-US"/>
        </w:rPr>
        <w:t xml:space="preserve">A. V. </w:t>
      </w:r>
      <w:proofErr w:type="spellStart"/>
      <w:r w:rsidRPr="002D6F2C">
        <w:rPr>
          <w:rFonts w:ascii="Times New Roman" w:hAnsi="Times New Roman"/>
          <w:lang w:val="en-US"/>
        </w:rPr>
        <w:t>Skalny</w:t>
      </w:r>
      <w:proofErr w:type="spellEnd"/>
      <w:r w:rsidRPr="002D6F2C">
        <w:rPr>
          <w:rFonts w:ascii="Times New Roman" w:hAnsi="Times New Roman"/>
          <w:lang w:val="en-US"/>
        </w:rPr>
        <w:t xml:space="preserve">, </w:t>
      </w:r>
      <w:r w:rsidRPr="002D6F2C">
        <w:rPr>
          <w:rFonts w:ascii="Times New Roman" w:hAnsi="Times New Roman"/>
          <w:vertAlign w:val="superscript"/>
          <w:lang w:val="en-US"/>
        </w:rPr>
        <w:t>6</w:t>
      </w:r>
      <w:r w:rsidRPr="002D6F2C">
        <w:rPr>
          <w:rFonts w:ascii="Times New Roman" w:hAnsi="Times New Roman"/>
          <w:lang w:val="en-US"/>
        </w:rPr>
        <w:t xml:space="preserve">L. E. </w:t>
      </w:r>
      <w:proofErr w:type="spellStart"/>
      <w:r w:rsidRPr="002D6F2C">
        <w:rPr>
          <w:rFonts w:ascii="Times New Roman" w:hAnsi="Times New Roman"/>
          <w:lang w:val="en-US"/>
        </w:rPr>
        <w:t>Deryagina</w:t>
      </w:r>
      <w:proofErr w:type="spellEnd"/>
    </w:p>
    <w:p w:rsidR="002D6F2C" w:rsidRPr="002D6F2C" w:rsidRDefault="002D6F2C" w:rsidP="002D6F2C">
      <w:pPr>
        <w:pStyle w:val="a7"/>
        <w:rPr>
          <w:rFonts w:ascii="Times New Roman" w:hAnsi="Times New Roman"/>
          <w:w w:val="100"/>
          <w:sz w:val="24"/>
          <w:lang w:val="en-US"/>
        </w:rPr>
      </w:pPr>
      <w:proofErr w:type="gramStart"/>
      <w:r w:rsidRPr="002D6F2C">
        <w:rPr>
          <w:rFonts w:ascii="Times New Roman" w:hAnsi="Times New Roman"/>
          <w:w w:val="100"/>
          <w:sz w:val="24"/>
          <w:vertAlign w:val="superscript"/>
          <w:lang w:val="en-US"/>
        </w:rPr>
        <w:t>1</w:t>
      </w:r>
      <w:r w:rsidRPr="002D6F2C">
        <w:rPr>
          <w:rFonts w:ascii="Times New Roman" w:hAnsi="Times New Roman"/>
          <w:w w:val="100"/>
          <w:sz w:val="24"/>
          <w:lang w:val="en-US"/>
        </w:rPr>
        <w:t xml:space="preserve">Orenburg State University, Orenburg; </w:t>
      </w:r>
      <w:r w:rsidRPr="002D6F2C">
        <w:rPr>
          <w:rFonts w:ascii="Times New Roman" w:hAnsi="Times New Roman"/>
          <w:w w:val="100"/>
          <w:sz w:val="24"/>
          <w:vertAlign w:val="superscript"/>
          <w:lang w:val="en-US"/>
        </w:rPr>
        <w:t>2</w:t>
      </w:r>
      <w:r w:rsidRPr="002D6F2C">
        <w:rPr>
          <w:rFonts w:ascii="Times New Roman" w:hAnsi="Times New Roman"/>
          <w:w w:val="100"/>
          <w:sz w:val="24"/>
          <w:lang w:val="en-US"/>
        </w:rPr>
        <w:t xml:space="preserve">Chelyabinsk Regional Children’s Hospital, Chelyabinsk; </w:t>
      </w:r>
      <w:r w:rsidRPr="002D6F2C">
        <w:rPr>
          <w:rFonts w:ascii="Times New Roman" w:hAnsi="Times New Roman"/>
          <w:w w:val="100"/>
          <w:sz w:val="24"/>
          <w:vertAlign w:val="superscript"/>
          <w:lang w:val="en-US"/>
        </w:rPr>
        <w:t>3</w:t>
      </w:r>
      <w:r w:rsidRPr="002D6F2C">
        <w:rPr>
          <w:rFonts w:ascii="Times New Roman" w:hAnsi="Times New Roman"/>
          <w:w w:val="100"/>
          <w:sz w:val="24"/>
          <w:lang w:val="en-US"/>
        </w:rPr>
        <w:t xml:space="preserve">Dmitry </w:t>
      </w:r>
      <w:proofErr w:type="spellStart"/>
      <w:r w:rsidRPr="002D6F2C">
        <w:rPr>
          <w:rFonts w:ascii="Times New Roman" w:hAnsi="Times New Roman"/>
          <w:w w:val="100"/>
          <w:sz w:val="24"/>
          <w:lang w:val="en-US"/>
        </w:rPr>
        <w:t>Rogachyov</w:t>
      </w:r>
      <w:proofErr w:type="spellEnd"/>
      <w:r w:rsidRPr="002D6F2C">
        <w:rPr>
          <w:rFonts w:ascii="Times New Roman" w:hAnsi="Times New Roman"/>
          <w:w w:val="100"/>
          <w:sz w:val="24"/>
          <w:lang w:val="en-US"/>
        </w:rPr>
        <w:t xml:space="preserve"> Federal Scientific </w:t>
      </w:r>
      <w:proofErr w:type="spellStart"/>
      <w:r w:rsidRPr="002D6F2C">
        <w:rPr>
          <w:rFonts w:ascii="Times New Roman" w:hAnsi="Times New Roman"/>
          <w:w w:val="100"/>
          <w:sz w:val="24"/>
          <w:lang w:val="en-US"/>
        </w:rPr>
        <w:t>Cinical</w:t>
      </w:r>
      <w:proofErr w:type="spellEnd"/>
      <w:r w:rsidRPr="002D6F2C">
        <w:rPr>
          <w:rFonts w:ascii="Times New Roman" w:hAnsi="Times New Roman"/>
          <w:w w:val="100"/>
          <w:sz w:val="24"/>
          <w:lang w:val="en-US"/>
        </w:rPr>
        <w:t xml:space="preserve"> Children’s Center of Hematology, Oncology and Immunology, Moscow; </w:t>
      </w:r>
      <w:r w:rsidRPr="002D6F2C">
        <w:rPr>
          <w:rFonts w:ascii="Times New Roman" w:hAnsi="Times New Roman"/>
          <w:w w:val="100"/>
          <w:sz w:val="24"/>
          <w:lang w:val="en-US"/>
        </w:rPr>
        <w:br/>
      </w:r>
      <w:r w:rsidRPr="002D6F2C">
        <w:rPr>
          <w:rFonts w:ascii="Times New Roman" w:hAnsi="Times New Roman"/>
          <w:w w:val="100"/>
          <w:sz w:val="24"/>
          <w:vertAlign w:val="superscript"/>
          <w:lang w:val="en-US"/>
        </w:rPr>
        <w:t>4</w:t>
      </w:r>
      <w:r w:rsidRPr="002D6F2C">
        <w:rPr>
          <w:rFonts w:ascii="Times New Roman" w:hAnsi="Times New Roman"/>
          <w:w w:val="100"/>
          <w:sz w:val="24"/>
          <w:lang w:val="en-US"/>
        </w:rPr>
        <w:t>P.</w:t>
      </w:r>
      <w:proofErr w:type="gramEnd"/>
      <w:r w:rsidRPr="002D6F2C">
        <w:rPr>
          <w:rFonts w:ascii="Times New Roman" w:hAnsi="Times New Roman"/>
          <w:w w:val="100"/>
          <w:sz w:val="24"/>
          <w:lang w:val="en-US"/>
        </w:rPr>
        <w:t xml:space="preserve"> G. </w:t>
      </w:r>
      <w:proofErr w:type="spellStart"/>
      <w:r w:rsidRPr="002D6F2C">
        <w:rPr>
          <w:rFonts w:ascii="Times New Roman" w:hAnsi="Times New Roman"/>
          <w:w w:val="100"/>
          <w:sz w:val="24"/>
          <w:lang w:val="en-US"/>
        </w:rPr>
        <w:t>Demidov</w:t>
      </w:r>
      <w:proofErr w:type="spellEnd"/>
      <w:r w:rsidRPr="002D6F2C">
        <w:rPr>
          <w:rFonts w:ascii="Times New Roman" w:hAnsi="Times New Roman"/>
          <w:w w:val="100"/>
          <w:sz w:val="24"/>
          <w:lang w:val="en-US"/>
        </w:rPr>
        <w:t xml:space="preserve"> Yaroslavl State University, Yaroslavl; </w:t>
      </w:r>
      <w:r w:rsidRPr="002D6F2C">
        <w:rPr>
          <w:rFonts w:ascii="Times New Roman" w:hAnsi="Times New Roman"/>
          <w:w w:val="100"/>
          <w:sz w:val="24"/>
          <w:vertAlign w:val="superscript"/>
          <w:lang w:val="en-US"/>
        </w:rPr>
        <w:t>5</w:t>
      </w:r>
      <w:r w:rsidRPr="002D6F2C">
        <w:rPr>
          <w:rFonts w:ascii="Times New Roman" w:hAnsi="Times New Roman"/>
          <w:w w:val="100"/>
          <w:sz w:val="24"/>
          <w:lang w:val="en-US"/>
        </w:rPr>
        <w:t xml:space="preserve">Peoples’ Friendship University of Russia, Moscow; </w:t>
      </w:r>
      <w:r w:rsidRPr="002D6F2C">
        <w:rPr>
          <w:rFonts w:ascii="Times New Roman" w:hAnsi="Times New Roman"/>
          <w:w w:val="100"/>
          <w:sz w:val="24"/>
          <w:lang w:val="en-US"/>
        </w:rPr>
        <w:br/>
      </w:r>
      <w:r w:rsidRPr="002D6F2C">
        <w:rPr>
          <w:rFonts w:ascii="Times New Roman" w:hAnsi="Times New Roman"/>
          <w:w w:val="100"/>
          <w:sz w:val="24"/>
          <w:vertAlign w:val="superscript"/>
          <w:lang w:val="en-US"/>
        </w:rPr>
        <w:t>6</w:t>
      </w:r>
      <w:r w:rsidRPr="002D6F2C">
        <w:rPr>
          <w:rFonts w:ascii="Times New Roman" w:hAnsi="Times New Roman"/>
          <w:w w:val="100"/>
          <w:sz w:val="24"/>
          <w:lang w:val="en-US"/>
        </w:rPr>
        <w:t>Kikot Moscow University of the Ministry of the Interior of Russia, Moscow, Russia</w:t>
      </w:r>
    </w:p>
    <w:p w:rsidR="002D6F2C" w:rsidRPr="002D6F2C" w:rsidRDefault="002D6F2C" w:rsidP="002D6F2C">
      <w:pPr>
        <w:pStyle w:val="a8"/>
        <w:rPr>
          <w:rFonts w:ascii="Times New Roman" w:hAnsi="Times New Roman"/>
          <w:w w:val="100"/>
          <w:sz w:val="24"/>
          <w:lang w:val="en-US"/>
        </w:rPr>
      </w:pPr>
    </w:p>
    <w:p w:rsidR="002D6F2C" w:rsidRPr="002D6F2C" w:rsidRDefault="002D6F2C" w:rsidP="002D6F2C">
      <w:pPr>
        <w:pStyle w:val="a8"/>
        <w:rPr>
          <w:rFonts w:ascii="Times New Roman" w:hAnsi="Times New Roman"/>
          <w:w w:val="100"/>
          <w:sz w:val="24"/>
          <w:lang w:val="en-US"/>
        </w:rPr>
      </w:pPr>
      <w:r w:rsidRPr="002D6F2C">
        <w:rPr>
          <w:rFonts w:ascii="Times New Roman" w:hAnsi="Times New Roman"/>
          <w:w w:val="100"/>
          <w:sz w:val="24"/>
          <w:lang w:val="en-US"/>
        </w:rPr>
        <w:t xml:space="preserve">The purpose of the work is to study the peculiarities of the elementary status of the children of Chelyabinsk region, living in the settlements similar in geochemical features, but various in the level of anthropogenic load and determine a major factor of mineral metabolism provision. The results of the study of hair trace elements content in 235 pupils of secondary school aged from 7 till 18 years are presented. All of them lived in the towns: Varna, </w:t>
      </w:r>
      <w:proofErr w:type="spellStart"/>
      <w:r w:rsidRPr="002D6F2C">
        <w:rPr>
          <w:rFonts w:ascii="Times New Roman" w:hAnsi="Times New Roman"/>
          <w:w w:val="100"/>
          <w:sz w:val="24"/>
          <w:lang w:val="en-US"/>
        </w:rPr>
        <w:t>Karabash</w:t>
      </w:r>
      <w:proofErr w:type="spellEnd"/>
      <w:r w:rsidRPr="002D6F2C">
        <w:rPr>
          <w:rFonts w:ascii="Times New Roman" w:hAnsi="Times New Roman"/>
          <w:w w:val="100"/>
          <w:sz w:val="24"/>
          <w:lang w:val="en-US"/>
        </w:rPr>
        <w:t xml:space="preserve"> and </w:t>
      </w:r>
      <w:proofErr w:type="spellStart"/>
      <w:r w:rsidRPr="002D6F2C">
        <w:rPr>
          <w:rFonts w:ascii="Times New Roman" w:hAnsi="Times New Roman"/>
          <w:w w:val="100"/>
          <w:sz w:val="24"/>
          <w:lang w:val="en-US"/>
        </w:rPr>
        <w:t>Tomino</w:t>
      </w:r>
      <w:proofErr w:type="spellEnd"/>
      <w:r w:rsidRPr="002D6F2C">
        <w:rPr>
          <w:rFonts w:ascii="Times New Roman" w:hAnsi="Times New Roman"/>
          <w:w w:val="100"/>
          <w:sz w:val="24"/>
          <w:lang w:val="en-US"/>
        </w:rPr>
        <w:t xml:space="preserve"> (Chelyabinsk region), located near the </w:t>
      </w:r>
      <w:proofErr w:type="spellStart"/>
      <w:r w:rsidRPr="002D6F2C">
        <w:rPr>
          <w:rFonts w:ascii="Times New Roman" w:hAnsi="Times New Roman"/>
          <w:w w:val="100"/>
          <w:sz w:val="24"/>
          <w:lang w:val="en-US"/>
        </w:rPr>
        <w:t>copper­porphyry</w:t>
      </w:r>
      <w:proofErr w:type="spellEnd"/>
      <w:r w:rsidRPr="002D6F2C">
        <w:rPr>
          <w:rFonts w:ascii="Times New Roman" w:hAnsi="Times New Roman"/>
          <w:w w:val="100"/>
          <w:sz w:val="24"/>
          <w:lang w:val="en-US"/>
        </w:rPr>
        <w:t xml:space="preserve"> ores, where commercial development of minerals was carrying out for a long time. The elementary status (40 chemical elements) was estimated by methods ICP­AS and ICP­MS in the Center of Biotic medicine (Moscow). Statistical processing of the results was carried using a program STATISTICA 8.0. It was established that irrespective of the place of residence for the examined children the deficiency of Se, Co, Cr was revealed, that was probably bounded to geochemical features of the territory of accommodation. The greatest impact on the elementary status was exerted by the level of anthropogenic loading. Children from </w:t>
      </w:r>
      <w:proofErr w:type="spellStart"/>
      <w:r w:rsidRPr="002D6F2C">
        <w:rPr>
          <w:rFonts w:ascii="Times New Roman" w:hAnsi="Times New Roman"/>
          <w:w w:val="100"/>
          <w:sz w:val="24"/>
          <w:lang w:val="en-US"/>
        </w:rPr>
        <w:t>Karabash</w:t>
      </w:r>
      <w:proofErr w:type="spellEnd"/>
      <w:r w:rsidRPr="002D6F2C">
        <w:rPr>
          <w:rFonts w:ascii="Times New Roman" w:hAnsi="Times New Roman"/>
          <w:w w:val="100"/>
          <w:sz w:val="24"/>
          <w:lang w:val="en-US"/>
        </w:rPr>
        <w:t xml:space="preserve"> had considerable excess of the recommended As and </w:t>
      </w:r>
      <w:proofErr w:type="spellStart"/>
      <w:r w:rsidRPr="002D6F2C">
        <w:rPr>
          <w:rFonts w:ascii="Times New Roman" w:hAnsi="Times New Roman"/>
          <w:w w:val="100"/>
          <w:sz w:val="24"/>
          <w:lang w:val="en-US"/>
        </w:rPr>
        <w:t>Pb</w:t>
      </w:r>
      <w:proofErr w:type="spellEnd"/>
      <w:r w:rsidRPr="002D6F2C">
        <w:rPr>
          <w:rFonts w:ascii="Times New Roman" w:hAnsi="Times New Roman"/>
          <w:w w:val="100"/>
          <w:sz w:val="24"/>
          <w:lang w:val="en-US"/>
        </w:rPr>
        <w:t xml:space="preserve"> values content in the hair; also they had the maximal, in comparison with other settlements, hair </w:t>
      </w:r>
      <w:proofErr w:type="spellStart"/>
      <w:r w:rsidRPr="002D6F2C">
        <w:rPr>
          <w:rFonts w:ascii="Times New Roman" w:hAnsi="Times New Roman"/>
          <w:w w:val="100"/>
          <w:sz w:val="24"/>
          <w:lang w:val="en-US"/>
        </w:rPr>
        <w:t>Cd</w:t>
      </w:r>
      <w:proofErr w:type="spellEnd"/>
      <w:r w:rsidRPr="002D6F2C">
        <w:rPr>
          <w:rFonts w:ascii="Times New Roman" w:hAnsi="Times New Roman"/>
          <w:w w:val="100"/>
          <w:sz w:val="24"/>
          <w:lang w:val="en-US"/>
        </w:rPr>
        <w:t xml:space="preserve">, Be, </w:t>
      </w:r>
      <w:proofErr w:type="spellStart"/>
      <w:r w:rsidRPr="002D6F2C">
        <w:rPr>
          <w:rFonts w:ascii="Times New Roman" w:hAnsi="Times New Roman"/>
          <w:w w:val="100"/>
          <w:sz w:val="24"/>
          <w:lang w:val="en-US"/>
        </w:rPr>
        <w:t>Tl</w:t>
      </w:r>
      <w:proofErr w:type="spellEnd"/>
      <w:r w:rsidRPr="002D6F2C">
        <w:rPr>
          <w:rFonts w:ascii="Times New Roman" w:hAnsi="Times New Roman"/>
          <w:w w:val="100"/>
          <w:sz w:val="24"/>
          <w:lang w:val="en-US"/>
        </w:rPr>
        <w:t xml:space="preserve">, </w:t>
      </w:r>
      <w:proofErr w:type="spellStart"/>
      <w:r w:rsidRPr="002D6F2C">
        <w:rPr>
          <w:rFonts w:ascii="Times New Roman" w:hAnsi="Times New Roman"/>
          <w:w w:val="100"/>
          <w:sz w:val="24"/>
          <w:lang w:val="en-US"/>
        </w:rPr>
        <w:t>Ba</w:t>
      </w:r>
      <w:proofErr w:type="spellEnd"/>
      <w:r w:rsidRPr="002D6F2C">
        <w:rPr>
          <w:rFonts w:ascii="Times New Roman" w:hAnsi="Times New Roman"/>
          <w:w w:val="100"/>
          <w:sz w:val="24"/>
          <w:lang w:val="en-US"/>
        </w:rPr>
        <w:t xml:space="preserve">, Ag, Ni, </w:t>
      </w:r>
      <w:proofErr w:type="spellStart"/>
      <w:r w:rsidRPr="002D6F2C">
        <w:rPr>
          <w:rFonts w:ascii="Times New Roman" w:hAnsi="Times New Roman"/>
          <w:w w:val="100"/>
          <w:sz w:val="24"/>
          <w:lang w:val="en-US"/>
        </w:rPr>
        <w:t>Sn</w:t>
      </w:r>
      <w:proofErr w:type="spellEnd"/>
      <w:r w:rsidRPr="002D6F2C">
        <w:rPr>
          <w:rFonts w:ascii="Times New Roman" w:hAnsi="Times New Roman"/>
          <w:w w:val="100"/>
          <w:sz w:val="24"/>
          <w:lang w:val="en-US"/>
        </w:rPr>
        <w:t xml:space="preserve"> and </w:t>
      </w:r>
      <w:proofErr w:type="spellStart"/>
      <w:r w:rsidRPr="002D6F2C">
        <w:rPr>
          <w:rFonts w:ascii="Times New Roman" w:hAnsi="Times New Roman"/>
          <w:w w:val="100"/>
          <w:sz w:val="24"/>
          <w:lang w:val="en-US"/>
        </w:rPr>
        <w:t>Sb</w:t>
      </w:r>
      <w:proofErr w:type="spellEnd"/>
      <w:r w:rsidRPr="002D6F2C">
        <w:rPr>
          <w:rFonts w:ascii="Times New Roman" w:hAnsi="Times New Roman"/>
          <w:w w:val="100"/>
          <w:sz w:val="24"/>
          <w:lang w:val="en-US"/>
        </w:rPr>
        <w:t xml:space="preserve"> content. Children from this settlement had low Ca, Mg, P, B, </w:t>
      </w:r>
      <w:proofErr w:type="spellStart"/>
      <w:r w:rsidRPr="002D6F2C">
        <w:rPr>
          <w:rFonts w:ascii="Times New Roman" w:hAnsi="Times New Roman"/>
          <w:w w:val="100"/>
          <w:sz w:val="24"/>
          <w:lang w:val="en-US"/>
        </w:rPr>
        <w:t>Sr</w:t>
      </w:r>
      <w:proofErr w:type="spellEnd"/>
      <w:r w:rsidRPr="002D6F2C">
        <w:rPr>
          <w:rFonts w:ascii="Times New Roman" w:hAnsi="Times New Roman"/>
          <w:w w:val="100"/>
          <w:sz w:val="24"/>
          <w:lang w:val="en-US"/>
        </w:rPr>
        <w:t xml:space="preserve"> (the main </w:t>
      </w:r>
      <w:proofErr w:type="spellStart"/>
      <w:r w:rsidRPr="002D6F2C">
        <w:rPr>
          <w:rFonts w:ascii="Times New Roman" w:hAnsi="Times New Roman"/>
          <w:w w:val="100"/>
          <w:sz w:val="24"/>
          <w:lang w:val="en-US"/>
        </w:rPr>
        <w:t>osteotropic</w:t>
      </w:r>
      <w:proofErr w:type="spellEnd"/>
      <w:r w:rsidRPr="002D6F2C">
        <w:rPr>
          <w:rFonts w:ascii="Times New Roman" w:hAnsi="Times New Roman"/>
          <w:w w:val="100"/>
          <w:sz w:val="24"/>
          <w:lang w:val="en-US"/>
        </w:rPr>
        <w:t xml:space="preserve"> chemical elements) content in hair. Larger accumulation of Cu and Ni in hair of children from </w:t>
      </w:r>
      <w:proofErr w:type="spellStart"/>
      <w:r w:rsidRPr="002D6F2C">
        <w:rPr>
          <w:rFonts w:ascii="Times New Roman" w:hAnsi="Times New Roman"/>
          <w:w w:val="100"/>
          <w:sz w:val="24"/>
          <w:lang w:val="en-US"/>
        </w:rPr>
        <w:t>Karabash</w:t>
      </w:r>
      <w:proofErr w:type="spellEnd"/>
      <w:r w:rsidRPr="002D6F2C">
        <w:rPr>
          <w:rFonts w:ascii="Times New Roman" w:hAnsi="Times New Roman"/>
          <w:w w:val="100"/>
          <w:sz w:val="24"/>
          <w:lang w:val="en-US"/>
        </w:rPr>
        <w:t xml:space="preserve"> was connected with the ecological situation in the settlement and caused by emissions of </w:t>
      </w:r>
      <w:proofErr w:type="spellStart"/>
      <w:r w:rsidRPr="002D6F2C">
        <w:rPr>
          <w:rFonts w:ascii="Times New Roman" w:hAnsi="Times New Roman"/>
          <w:w w:val="100"/>
          <w:sz w:val="24"/>
          <w:lang w:val="en-US"/>
        </w:rPr>
        <w:t>Karabash</w:t>
      </w:r>
      <w:proofErr w:type="spellEnd"/>
      <w:r w:rsidRPr="002D6F2C">
        <w:rPr>
          <w:rFonts w:ascii="Times New Roman" w:hAnsi="Times New Roman"/>
          <w:w w:val="100"/>
          <w:sz w:val="24"/>
          <w:lang w:val="en-US"/>
        </w:rPr>
        <w:t xml:space="preserve"> </w:t>
      </w:r>
      <w:proofErr w:type="spellStart"/>
      <w:r w:rsidRPr="002D6F2C">
        <w:rPr>
          <w:rFonts w:ascii="Times New Roman" w:hAnsi="Times New Roman"/>
          <w:w w:val="100"/>
          <w:sz w:val="24"/>
          <w:lang w:val="en-US"/>
        </w:rPr>
        <w:t>copper­smelting</w:t>
      </w:r>
      <w:proofErr w:type="spellEnd"/>
      <w:r w:rsidRPr="002D6F2C">
        <w:rPr>
          <w:rFonts w:ascii="Times New Roman" w:hAnsi="Times New Roman"/>
          <w:w w:val="100"/>
          <w:sz w:val="24"/>
          <w:lang w:val="en-US"/>
        </w:rPr>
        <w:t xml:space="preserve"> plant.</w:t>
      </w:r>
    </w:p>
    <w:p w:rsidR="002D6F2C" w:rsidRPr="002D6F2C" w:rsidRDefault="002D6F2C" w:rsidP="002D6F2C">
      <w:pPr>
        <w:pStyle w:val="a8"/>
        <w:rPr>
          <w:rFonts w:ascii="Times New Roman" w:hAnsi="Times New Roman"/>
          <w:w w:val="100"/>
          <w:sz w:val="24"/>
          <w:lang w:val="en-US"/>
        </w:rPr>
      </w:pPr>
      <w:r w:rsidRPr="002D6F2C">
        <w:rPr>
          <w:rFonts w:ascii="Times New Roman" w:hAnsi="Times New Roman"/>
          <w:b/>
          <w:bCs/>
          <w:w w:val="100"/>
          <w:sz w:val="24"/>
          <w:lang w:val="en-US"/>
        </w:rPr>
        <w:t>Keywords:</w:t>
      </w:r>
      <w:r w:rsidRPr="002D6F2C">
        <w:rPr>
          <w:rFonts w:ascii="Times New Roman" w:hAnsi="Times New Roman"/>
          <w:w w:val="100"/>
          <w:sz w:val="24"/>
          <w:lang w:val="en-US"/>
        </w:rPr>
        <w:t xml:space="preserve"> ecology, elementary status, </w:t>
      </w:r>
      <w:proofErr w:type="gramStart"/>
      <w:r w:rsidRPr="002D6F2C">
        <w:rPr>
          <w:rFonts w:ascii="Times New Roman" w:hAnsi="Times New Roman"/>
          <w:w w:val="100"/>
          <w:sz w:val="24"/>
          <w:lang w:val="en-US"/>
        </w:rPr>
        <w:t>trace</w:t>
      </w:r>
      <w:proofErr w:type="gramEnd"/>
      <w:r w:rsidRPr="002D6F2C">
        <w:rPr>
          <w:rFonts w:ascii="Times New Roman" w:hAnsi="Times New Roman"/>
          <w:w w:val="100"/>
          <w:sz w:val="24"/>
          <w:lang w:val="en-US"/>
        </w:rPr>
        <w:t xml:space="preserve"> elements, adaptation, children</w:t>
      </w:r>
    </w:p>
    <w:p w:rsidR="002D6F2C" w:rsidRPr="002D6F2C" w:rsidRDefault="002D6F2C" w:rsidP="002D6F2C">
      <w:pPr>
        <w:pStyle w:val="a8"/>
        <w:rPr>
          <w:rFonts w:ascii="Times New Roman" w:hAnsi="Times New Roman"/>
          <w:w w:val="100"/>
          <w:sz w:val="24"/>
          <w:lang w:val="en-US"/>
        </w:rPr>
      </w:pPr>
    </w:p>
    <w:p w:rsidR="002D6F2C" w:rsidRPr="002D6F2C" w:rsidRDefault="002D6F2C" w:rsidP="002D6F2C">
      <w:pPr>
        <w:pStyle w:val="a5"/>
        <w:rPr>
          <w:rFonts w:ascii="Times New Roman" w:hAnsi="Times New Roman"/>
          <w:sz w:val="24"/>
          <w:lang w:val="en-US"/>
        </w:rPr>
      </w:pPr>
      <w:r w:rsidRPr="002D6F2C">
        <w:rPr>
          <w:rFonts w:ascii="Times New Roman" w:hAnsi="Times New Roman"/>
          <w:sz w:val="24"/>
          <w:lang w:val="en-US"/>
        </w:rPr>
        <w:t>RISK OF CIRCULATORY DISEASES DEVELOPMENT AMONG THE OPEN­PIT MINE WORKERS IN THE NORTH­WESTERN PHOSPHOROUS COMPANY IN THE ARCTIC</w:t>
      </w:r>
    </w:p>
    <w:p w:rsidR="002D6F2C" w:rsidRPr="002D6F2C" w:rsidRDefault="002D6F2C" w:rsidP="002D6F2C">
      <w:pPr>
        <w:pStyle w:val="a9"/>
        <w:rPr>
          <w:rFonts w:ascii="Times New Roman" w:hAnsi="Times New Roman"/>
          <w:caps/>
          <w:lang w:val="en-US"/>
        </w:rPr>
      </w:pPr>
      <w:r w:rsidRPr="002D6F2C">
        <w:rPr>
          <w:rFonts w:ascii="Times New Roman" w:hAnsi="Times New Roman"/>
          <w:caps/>
          <w:lang w:val="en-US"/>
        </w:rPr>
        <w:t xml:space="preserve">v. R. </w:t>
      </w:r>
      <w:proofErr w:type="spellStart"/>
      <w:r w:rsidRPr="002D6F2C">
        <w:rPr>
          <w:rFonts w:ascii="Times New Roman" w:hAnsi="Times New Roman"/>
          <w:caps/>
          <w:lang w:val="en-US"/>
        </w:rPr>
        <w:t>B</w:t>
      </w:r>
      <w:r w:rsidRPr="002D6F2C">
        <w:rPr>
          <w:rFonts w:ascii="Times New Roman" w:hAnsi="Times New Roman"/>
          <w:lang w:val="en-US"/>
        </w:rPr>
        <w:t>ykov</w:t>
      </w:r>
      <w:proofErr w:type="spellEnd"/>
      <w:r w:rsidRPr="002D6F2C">
        <w:rPr>
          <w:rFonts w:ascii="Times New Roman" w:hAnsi="Times New Roman"/>
          <w:caps/>
          <w:lang w:val="en-US"/>
        </w:rPr>
        <w:t xml:space="preserve">, L. V. </w:t>
      </w:r>
      <w:proofErr w:type="spellStart"/>
      <w:r w:rsidRPr="002D6F2C">
        <w:rPr>
          <w:rFonts w:ascii="Times New Roman" w:hAnsi="Times New Roman"/>
          <w:caps/>
          <w:lang w:val="en-US"/>
        </w:rPr>
        <w:t>T</w:t>
      </w:r>
      <w:r w:rsidRPr="002D6F2C">
        <w:rPr>
          <w:rFonts w:ascii="Times New Roman" w:hAnsi="Times New Roman"/>
          <w:lang w:val="en-US"/>
        </w:rPr>
        <w:t>alykova</w:t>
      </w:r>
      <w:proofErr w:type="spellEnd"/>
      <w:r w:rsidRPr="002D6F2C">
        <w:rPr>
          <w:rFonts w:ascii="Times New Roman" w:hAnsi="Times New Roman"/>
          <w:caps/>
          <w:lang w:val="en-US"/>
        </w:rPr>
        <w:t xml:space="preserve">, V. S. </w:t>
      </w:r>
      <w:proofErr w:type="spellStart"/>
      <w:r w:rsidRPr="002D6F2C">
        <w:rPr>
          <w:rFonts w:ascii="Times New Roman" w:hAnsi="Times New Roman"/>
          <w:caps/>
          <w:lang w:val="en-US"/>
        </w:rPr>
        <w:t>M</w:t>
      </w:r>
      <w:r w:rsidRPr="002D6F2C">
        <w:rPr>
          <w:rFonts w:ascii="Times New Roman" w:hAnsi="Times New Roman"/>
          <w:lang w:val="en-US"/>
        </w:rPr>
        <w:t>ikhaleva</w:t>
      </w:r>
      <w:proofErr w:type="spellEnd"/>
    </w:p>
    <w:p w:rsidR="002D6F2C" w:rsidRPr="002D6F2C" w:rsidRDefault="002D6F2C" w:rsidP="002D6F2C">
      <w:pPr>
        <w:pStyle w:val="a7"/>
        <w:rPr>
          <w:rFonts w:ascii="Times New Roman" w:hAnsi="Times New Roman"/>
          <w:w w:val="100"/>
          <w:sz w:val="24"/>
          <w:lang w:val="en-US"/>
        </w:rPr>
      </w:pPr>
      <w:r w:rsidRPr="002D6F2C">
        <w:rPr>
          <w:rFonts w:ascii="Times New Roman" w:hAnsi="Times New Roman"/>
          <w:w w:val="100"/>
          <w:sz w:val="24"/>
          <w:lang w:val="en-US"/>
        </w:rPr>
        <w:t xml:space="preserve">Kola Research Laboratory for Occupational Health, </w:t>
      </w:r>
      <w:proofErr w:type="spellStart"/>
      <w:r w:rsidRPr="002D6F2C">
        <w:rPr>
          <w:rFonts w:ascii="Times New Roman" w:hAnsi="Times New Roman"/>
          <w:w w:val="100"/>
          <w:sz w:val="24"/>
          <w:lang w:val="en-US"/>
        </w:rPr>
        <w:t>Kirovsk</w:t>
      </w:r>
      <w:proofErr w:type="spellEnd"/>
      <w:r w:rsidRPr="002D6F2C">
        <w:rPr>
          <w:rFonts w:ascii="Times New Roman" w:hAnsi="Times New Roman"/>
          <w:w w:val="100"/>
          <w:sz w:val="24"/>
          <w:lang w:val="en-US"/>
        </w:rPr>
        <w:t>, Russia</w:t>
      </w:r>
    </w:p>
    <w:p w:rsidR="002D6F2C" w:rsidRPr="002D6F2C" w:rsidRDefault="002D6F2C" w:rsidP="002D6F2C">
      <w:pPr>
        <w:pStyle w:val="a8"/>
        <w:rPr>
          <w:rFonts w:ascii="Times New Roman" w:hAnsi="Times New Roman"/>
          <w:w w:val="100"/>
          <w:sz w:val="24"/>
          <w:lang w:val="en-US"/>
        </w:rPr>
      </w:pPr>
    </w:p>
    <w:p w:rsidR="002D6F2C" w:rsidRPr="002D6F2C" w:rsidRDefault="002D6F2C" w:rsidP="002D6F2C">
      <w:pPr>
        <w:pStyle w:val="a8"/>
        <w:rPr>
          <w:rFonts w:ascii="Times New Roman" w:hAnsi="Times New Roman"/>
          <w:w w:val="100"/>
          <w:sz w:val="24"/>
          <w:lang w:val="en-US"/>
        </w:rPr>
      </w:pPr>
      <w:r w:rsidRPr="002D6F2C">
        <w:rPr>
          <w:rFonts w:ascii="Times New Roman" w:hAnsi="Times New Roman"/>
          <w:w w:val="100"/>
          <w:sz w:val="24"/>
          <w:lang w:val="en-US"/>
        </w:rPr>
        <w:t xml:space="preserve">It is known that a person suffers from tension in many organism systems under the influence adverse factors in the Arctic region. First of all, the work of </w:t>
      </w:r>
      <w:proofErr w:type="spellStart"/>
      <w:r w:rsidRPr="002D6F2C">
        <w:rPr>
          <w:rFonts w:ascii="Times New Roman" w:hAnsi="Times New Roman"/>
          <w:w w:val="100"/>
          <w:sz w:val="24"/>
          <w:lang w:val="en-US"/>
        </w:rPr>
        <w:t>cardiorespiratory</w:t>
      </w:r>
      <w:proofErr w:type="spellEnd"/>
      <w:r w:rsidRPr="002D6F2C">
        <w:rPr>
          <w:rFonts w:ascii="Times New Roman" w:hAnsi="Times New Roman"/>
          <w:w w:val="100"/>
          <w:sz w:val="24"/>
          <w:lang w:val="en-US"/>
        </w:rPr>
        <w:t xml:space="preserve"> system changes </w:t>
      </w:r>
      <w:r w:rsidRPr="002D6F2C">
        <w:rPr>
          <w:rFonts w:ascii="Times New Roman" w:hAnsi="Times New Roman"/>
          <w:w w:val="100"/>
          <w:sz w:val="24"/>
          <w:lang w:val="en-US"/>
        </w:rPr>
        <w:lastRenderedPageBreak/>
        <w:t xml:space="preserve">under the influence of cold followed by changes in </w:t>
      </w:r>
      <w:proofErr w:type="spellStart"/>
      <w:r w:rsidRPr="002D6F2C">
        <w:rPr>
          <w:rFonts w:ascii="Times New Roman" w:hAnsi="Times New Roman"/>
          <w:w w:val="100"/>
          <w:sz w:val="24"/>
          <w:lang w:val="en-US"/>
        </w:rPr>
        <w:t>thermoexchange</w:t>
      </w:r>
      <w:proofErr w:type="spellEnd"/>
      <w:r w:rsidRPr="002D6F2C">
        <w:rPr>
          <w:rFonts w:ascii="Times New Roman" w:hAnsi="Times New Roman"/>
          <w:w w:val="100"/>
          <w:sz w:val="24"/>
          <w:lang w:val="en-US"/>
        </w:rPr>
        <w:t xml:space="preserve">, thermoregulation and water exchange. The article presents the results of risk estimation of circulatory diseases development among workers engaged in basic and auxiliary professions in an </w:t>
      </w:r>
      <w:proofErr w:type="spellStart"/>
      <w:r w:rsidRPr="002D6F2C">
        <w:rPr>
          <w:rFonts w:ascii="Times New Roman" w:hAnsi="Times New Roman"/>
          <w:w w:val="100"/>
          <w:sz w:val="24"/>
          <w:lang w:val="en-US"/>
        </w:rPr>
        <w:t>open­pit</w:t>
      </w:r>
      <w:proofErr w:type="spellEnd"/>
      <w:r w:rsidRPr="002D6F2C">
        <w:rPr>
          <w:rFonts w:ascii="Times New Roman" w:hAnsi="Times New Roman"/>
          <w:w w:val="100"/>
          <w:sz w:val="24"/>
          <w:lang w:val="en-US"/>
        </w:rPr>
        <w:t xml:space="preserve"> mine and processing complex in the </w:t>
      </w:r>
      <w:proofErr w:type="spellStart"/>
      <w:r w:rsidRPr="002D6F2C">
        <w:rPr>
          <w:rFonts w:ascii="Times New Roman" w:hAnsi="Times New Roman"/>
          <w:w w:val="100"/>
          <w:sz w:val="24"/>
          <w:lang w:val="en-US"/>
        </w:rPr>
        <w:t>North­Western</w:t>
      </w:r>
      <w:proofErr w:type="spellEnd"/>
      <w:r w:rsidRPr="002D6F2C">
        <w:rPr>
          <w:rFonts w:ascii="Times New Roman" w:hAnsi="Times New Roman"/>
          <w:w w:val="100"/>
          <w:sz w:val="24"/>
          <w:lang w:val="en-US"/>
        </w:rPr>
        <w:t xml:space="preserve"> Phosphorous Company (NWPC).The results are based on data analysis of periodic medical examination (PME) in the period 2013­2015. Real prevalence in circulatory diseases has been also studied among the workers engaged in mining industry in an </w:t>
      </w:r>
      <w:proofErr w:type="spellStart"/>
      <w:r w:rsidRPr="002D6F2C">
        <w:rPr>
          <w:rFonts w:ascii="Times New Roman" w:hAnsi="Times New Roman"/>
          <w:w w:val="100"/>
          <w:sz w:val="24"/>
          <w:lang w:val="en-US"/>
        </w:rPr>
        <w:t>open­pit</w:t>
      </w:r>
      <w:proofErr w:type="spellEnd"/>
      <w:r w:rsidRPr="002D6F2C">
        <w:rPr>
          <w:rFonts w:ascii="Times New Roman" w:hAnsi="Times New Roman"/>
          <w:w w:val="100"/>
          <w:sz w:val="24"/>
          <w:lang w:val="en-US"/>
        </w:rPr>
        <w:t xml:space="preserve"> mine according PME results. It has been stated that the low level of occupational risk does not allow </w:t>
      </w:r>
      <w:proofErr w:type="gramStart"/>
      <w:r w:rsidRPr="002D6F2C">
        <w:rPr>
          <w:rFonts w:ascii="Times New Roman" w:hAnsi="Times New Roman"/>
          <w:w w:val="100"/>
          <w:sz w:val="24"/>
          <w:lang w:val="en-US"/>
        </w:rPr>
        <w:t>to bind</w:t>
      </w:r>
      <w:proofErr w:type="gramEnd"/>
      <w:r w:rsidRPr="002D6F2C">
        <w:rPr>
          <w:rFonts w:ascii="Times New Roman" w:hAnsi="Times New Roman"/>
          <w:w w:val="100"/>
          <w:sz w:val="24"/>
          <w:lang w:val="en-US"/>
        </w:rPr>
        <w:t xml:space="preserve"> the origin of circulatory diseases with the workplace and profession. The higher indexes of circulatory diseases prevalence in the investigated group are more likely to be related with recruiting to NWPC the inhabitants mainly from the other regions of the Russian Federation. These indexes can also be explained by the </w:t>
      </w:r>
      <w:proofErr w:type="spellStart"/>
      <w:r w:rsidRPr="002D6F2C">
        <w:rPr>
          <w:rFonts w:ascii="Times New Roman" w:hAnsi="Times New Roman"/>
          <w:w w:val="100"/>
          <w:sz w:val="24"/>
          <w:lang w:val="en-US"/>
        </w:rPr>
        <w:t>age­related</w:t>
      </w:r>
      <w:proofErr w:type="spellEnd"/>
      <w:r w:rsidRPr="002D6F2C">
        <w:rPr>
          <w:rFonts w:ascii="Times New Roman" w:hAnsi="Times New Roman"/>
          <w:w w:val="100"/>
          <w:sz w:val="24"/>
          <w:lang w:val="en-US"/>
        </w:rPr>
        <w:t xml:space="preserve"> features, socio­economic and climate and geographical conditions of </w:t>
      </w:r>
      <w:proofErr w:type="spellStart"/>
      <w:r w:rsidRPr="002D6F2C">
        <w:rPr>
          <w:rFonts w:ascii="Times New Roman" w:hAnsi="Times New Roman"/>
          <w:w w:val="100"/>
          <w:sz w:val="24"/>
          <w:lang w:val="en-US"/>
        </w:rPr>
        <w:t>labour</w:t>
      </w:r>
      <w:proofErr w:type="spellEnd"/>
      <w:r w:rsidRPr="002D6F2C">
        <w:rPr>
          <w:rFonts w:ascii="Times New Roman" w:hAnsi="Times New Roman"/>
          <w:w w:val="100"/>
          <w:sz w:val="24"/>
          <w:lang w:val="en-US"/>
        </w:rPr>
        <w:t xml:space="preserve"> activity and residence. The detailed collection of professional anamnesis is necessary for more profound analysis of PME.</w:t>
      </w:r>
    </w:p>
    <w:p w:rsidR="002D6F2C" w:rsidRPr="002D6F2C" w:rsidRDefault="002D6F2C" w:rsidP="002D6F2C">
      <w:pPr>
        <w:pStyle w:val="a8"/>
        <w:rPr>
          <w:rFonts w:ascii="Times New Roman" w:hAnsi="Times New Roman"/>
          <w:w w:val="100"/>
          <w:sz w:val="24"/>
          <w:lang w:val="en-US"/>
        </w:rPr>
      </w:pPr>
      <w:r w:rsidRPr="002D6F2C">
        <w:rPr>
          <w:rFonts w:ascii="Times New Roman" w:hAnsi="Times New Roman"/>
          <w:b/>
          <w:bCs/>
          <w:w w:val="100"/>
          <w:sz w:val="24"/>
          <w:lang w:val="en-US"/>
        </w:rPr>
        <w:t>Keywords:</w:t>
      </w:r>
      <w:r w:rsidRPr="002D6F2C">
        <w:rPr>
          <w:rFonts w:ascii="Times New Roman" w:hAnsi="Times New Roman"/>
          <w:w w:val="100"/>
          <w:sz w:val="24"/>
          <w:lang w:val="en-US"/>
        </w:rPr>
        <w:t xml:space="preserve"> the Arctic, professional diseases, occupational diseases, circulatory diseases, </w:t>
      </w:r>
      <w:proofErr w:type="spellStart"/>
      <w:r w:rsidRPr="002D6F2C">
        <w:rPr>
          <w:rFonts w:ascii="Times New Roman" w:hAnsi="Times New Roman"/>
          <w:w w:val="100"/>
          <w:sz w:val="24"/>
          <w:lang w:val="en-US"/>
        </w:rPr>
        <w:t>labour</w:t>
      </w:r>
      <w:proofErr w:type="spellEnd"/>
      <w:r w:rsidRPr="002D6F2C">
        <w:rPr>
          <w:rFonts w:ascii="Times New Roman" w:hAnsi="Times New Roman"/>
          <w:w w:val="100"/>
          <w:sz w:val="24"/>
          <w:lang w:val="en-US"/>
        </w:rPr>
        <w:t xml:space="preserve"> conditions, tension of </w:t>
      </w:r>
      <w:proofErr w:type="spellStart"/>
      <w:r w:rsidRPr="002D6F2C">
        <w:rPr>
          <w:rFonts w:ascii="Times New Roman" w:hAnsi="Times New Roman"/>
          <w:w w:val="100"/>
          <w:sz w:val="24"/>
          <w:lang w:val="en-US"/>
        </w:rPr>
        <w:t>labour</w:t>
      </w:r>
      <w:proofErr w:type="spellEnd"/>
      <w:r w:rsidRPr="002D6F2C">
        <w:rPr>
          <w:rFonts w:ascii="Times New Roman" w:hAnsi="Times New Roman"/>
          <w:w w:val="100"/>
          <w:sz w:val="24"/>
          <w:lang w:val="en-US"/>
        </w:rPr>
        <w:t xml:space="preserve"> process</w:t>
      </w:r>
    </w:p>
    <w:p w:rsidR="002D6F2C" w:rsidRPr="002D6F2C" w:rsidRDefault="002D6F2C" w:rsidP="002D6F2C">
      <w:pPr>
        <w:pStyle w:val="a8"/>
        <w:rPr>
          <w:rFonts w:ascii="Times New Roman" w:hAnsi="Times New Roman"/>
          <w:w w:val="100"/>
          <w:sz w:val="24"/>
          <w:lang w:val="en-US"/>
        </w:rPr>
      </w:pPr>
    </w:p>
    <w:p w:rsidR="002D6F2C" w:rsidRPr="002D6F2C" w:rsidRDefault="002D6F2C" w:rsidP="002D6F2C">
      <w:pPr>
        <w:pStyle w:val="a3"/>
        <w:rPr>
          <w:rFonts w:ascii="Times New Roman" w:hAnsi="Times New Roman"/>
          <w:sz w:val="24"/>
        </w:rPr>
      </w:pPr>
    </w:p>
    <w:p w:rsidR="002D6F2C" w:rsidRPr="002D6F2C" w:rsidRDefault="002D6F2C" w:rsidP="002D6F2C">
      <w:pPr>
        <w:pStyle w:val="a5"/>
        <w:spacing w:after="57"/>
        <w:rPr>
          <w:rFonts w:ascii="Times New Roman" w:hAnsi="Times New Roman"/>
          <w:sz w:val="24"/>
          <w:lang w:val="en-US"/>
        </w:rPr>
      </w:pPr>
      <w:r w:rsidRPr="002D6F2C">
        <w:rPr>
          <w:rFonts w:ascii="Times New Roman" w:hAnsi="Times New Roman"/>
          <w:sz w:val="24"/>
          <w:lang w:val="en-US"/>
        </w:rPr>
        <w:t>EXPOSURE TO TOXIC METALS DURING PREGNANCY AND OVERALL WEIGHT­GROWTH CHARACTERISTICS OF THE NEWBORN: SURVEY RESULTS IN MOSCOW REGION</w:t>
      </w:r>
    </w:p>
    <w:p w:rsidR="002D6F2C" w:rsidRPr="002D6F2C" w:rsidRDefault="002D6F2C" w:rsidP="002D6F2C">
      <w:pPr>
        <w:pStyle w:val="a9"/>
        <w:spacing w:after="57"/>
        <w:rPr>
          <w:rFonts w:ascii="Times New Roman" w:hAnsi="Times New Roman"/>
          <w:lang w:val="en-US"/>
        </w:rPr>
      </w:pPr>
      <w:r w:rsidRPr="002D6F2C">
        <w:rPr>
          <w:rFonts w:ascii="Times New Roman" w:hAnsi="Times New Roman"/>
          <w:lang w:val="en-US"/>
        </w:rPr>
        <w:t xml:space="preserve">I. N. Ilchenko, T. V. </w:t>
      </w:r>
      <w:proofErr w:type="spellStart"/>
      <w:r w:rsidRPr="002D6F2C">
        <w:rPr>
          <w:rFonts w:ascii="Times New Roman" w:hAnsi="Times New Roman"/>
          <w:lang w:val="en-US"/>
        </w:rPr>
        <w:t>Boyarskaya</w:t>
      </w:r>
      <w:proofErr w:type="spellEnd"/>
      <w:r w:rsidRPr="002D6F2C">
        <w:rPr>
          <w:rFonts w:ascii="Times New Roman" w:hAnsi="Times New Roman"/>
          <w:lang w:val="en-US"/>
        </w:rPr>
        <w:t xml:space="preserve">, </w:t>
      </w:r>
      <w:r w:rsidRPr="002D6F2C">
        <w:rPr>
          <w:rFonts w:ascii="Times New Roman" w:hAnsi="Times New Roman"/>
          <w:vertAlign w:val="superscript"/>
          <w:lang w:val="en-US"/>
        </w:rPr>
        <w:t>*</w:t>
      </w:r>
      <w:r w:rsidRPr="002D6F2C">
        <w:rPr>
          <w:rFonts w:ascii="Times New Roman" w:hAnsi="Times New Roman"/>
          <w:lang w:val="en-US"/>
        </w:rPr>
        <w:t xml:space="preserve">S. M. </w:t>
      </w:r>
      <w:proofErr w:type="spellStart"/>
      <w:r w:rsidRPr="002D6F2C">
        <w:rPr>
          <w:rFonts w:ascii="Times New Roman" w:hAnsi="Times New Roman"/>
          <w:lang w:val="en-US"/>
        </w:rPr>
        <w:t>Lyapunov</w:t>
      </w:r>
      <w:proofErr w:type="spellEnd"/>
      <w:r w:rsidRPr="002D6F2C">
        <w:rPr>
          <w:rFonts w:ascii="Times New Roman" w:hAnsi="Times New Roman"/>
          <w:lang w:val="en-US"/>
        </w:rPr>
        <w:t xml:space="preserve">, </w:t>
      </w:r>
      <w:r w:rsidRPr="002D6F2C">
        <w:rPr>
          <w:rFonts w:ascii="Times New Roman" w:hAnsi="Times New Roman"/>
          <w:vertAlign w:val="superscript"/>
          <w:lang w:val="en-US"/>
        </w:rPr>
        <w:t>*</w:t>
      </w:r>
      <w:r w:rsidRPr="002D6F2C">
        <w:rPr>
          <w:rFonts w:ascii="Times New Roman" w:hAnsi="Times New Roman"/>
          <w:lang w:val="en-US"/>
        </w:rPr>
        <w:t xml:space="preserve">O. I. </w:t>
      </w:r>
      <w:proofErr w:type="spellStart"/>
      <w:r w:rsidRPr="002D6F2C">
        <w:rPr>
          <w:rFonts w:ascii="Times New Roman" w:hAnsi="Times New Roman"/>
          <w:lang w:val="en-US"/>
        </w:rPr>
        <w:t>Okina</w:t>
      </w:r>
      <w:proofErr w:type="spellEnd"/>
    </w:p>
    <w:p w:rsidR="002D6F2C" w:rsidRPr="002D6F2C" w:rsidRDefault="002D6F2C" w:rsidP="002D6F2C">
      <w:pPr>
        <w:pStyle w:val="a7"/>
        <w:rPr>
          <w:rFonts w:ascii="Times New Roman" w:hAnsi="Times New Roman"/>
          <w:w w:val="100"/>
          <w:sz w:val="24"/>
          <w:lang w:val="en-US"/>
        </w:rPr>
      </w:pPr>
      <w:r w:rsidRPr="002D6F2C">
        <w:rPr>
          <w:rFonts w:ascii="Times New Roman" w:hAnsi="Times New Roman"/>
          <w:w w:val="100"/>
          <w:sz w:val="24"/>
          <w:lang w:val="en-US"/>
        </w:rPr>
        <w:t xml:space="preserve">I. M. </w:t>
      </w:r>
      <w:proofErr w:type="spellStart"/>
      <w:r w:rsidRPr="002D6F2C">
        <w:rPr>
          <w:rFonts w:ascii="Times New Roman" w:hAnsi="Times New Roman"/>
          <w:w w:val="100"/>
          <w:sz w:val="24"/>
          <w:lang w:val="en-US"/>
        </w:rPr>
        <w:t>Sechenov</w:t>
      </w:r>
      <w:proofErr w:type="spellEnd"/>
      <w:r w:rsidRPr="002D6F2C">
        <w:rPr>
          <w:rFonts w:ascii="Times New Roman" w:hAnsi="Times New Roman"/>
          <w:w w:val="100"/>
          <w:sz w:val="24"/>
          <w:lang w:val="en-US"/>
        </w:rPr>
        <w:t xml:space="preserve"> First Moscow State Medical University of the Russian Ministry of Health, Moscow</w:t>
      </w:r>
    </w:p>
    <w:p w:rsidR="002D6F2C" w:rsidRPr="002D6F2C" w:rsidRDefault="002D6F2C" w:rsidP="002D6F2C">
      <w:pPr>
        <w:pStyle w:val="a7"/>
        <w:rPr>
          <w:rFonts w:ascii="Times New Roman" w:hAnsi="Times New Roman"/>
          <w:w w:val="100"/>
          <w:sz w:val="24"/>
          <w:lang w:val="en-US"/>
        </w:rPr>
      </w:pPr>
      <w:r w:rsidRPr="002D6F2C">
        <w:rPr>
          <w:rFonts w:ascii="Times New Roman" w:hAnsi="Times New Roman"/>
          <w:w w:val="100"/>
          <w:sz w:val="24"/>
          <w:vertAlign w:val="superscript"/>
          <w:lang w:val="en-US"/>
        </w:rPr>
        <w:t>*</w:t>
      </w:r>
      <w:r w:rsidRPr="002D6F2C">
        <w:rPr>
          <w:rFonts w:ascii="Times New Roman" w:hAnsi="Times New Roman"/>
          <w:w w:val="100"/>
          <w:sz w:val="24"/>
          <w:lang w:val="en-US"/>
        </w:rPr>
        <w:t>Geological Institute of the Russian Academy of Sciences, Moscow, Russia</w:t>
      </w:r>
    </w:p>
    <w:p w:rsidR="002D6F2C" w:rsidRPr="002D6F2C" w:rsidRDefault="002D6F2C" w:rsidP="002D6F2C">
      <w:pPr>
        <w:pStyle w:val="a8"/>
        <w:rPr>
          <w:rFonts w:ascii="Times New Roman" w:hAnsi="Times New Roman"/>
          <w:w w:val="100"/>
          <w:sz w:val="24"/>
          <w:lang w:val="en-US"/>
        </w:rPr>
      </w:pPr>
    </w:p>
    <w:p w:rsidR="002D6F2C" w:rsidRPr="002D6F2C" w:rsidRDefault="002D6F2C" w:rsidP="002D6F2C">
      <w:pPr>
        <w:pStyle w:val="a8"/>
        <w:rPr>
          <w:rFonts w:ascii="Times New Roman" w:hAnsi="Times New Roman"/>
          <w:w w:val="100"/>
          <w:sz w:val="24"/>
          <w:lang w:val="en-US"/>
        </w:rPr>
      </w:pPr>
      <w:r w:rsidRPr="002D6F2C">
        <w:rPr>
          <w:rFonts w:ascii="Times New Roman" w:hAnsi="Times New Roman"/>
          <w:w w:val="100"/>
          <w:sz w:val="24"/>
          <w:lang w:val="en-US"/>
        </w:rPr>
        <w:t xml:space="preserve">A human </w:t>
      </w:r>
      <w:proofErr w:type="spellStart"/>
      <w:r w:rsidRPr="002D6F2C">
        <w:rPr>
          <w:rFonts w:ascii="Times New Roman" w:hAnsi="Times New Roman"/>
          <w:w w:val="100"/>
          <w:sz w:val="24"/>
          <w:lang w:val="en-US"/>
        </w:rPr>
        <w:t>biomonitoring</w:t>
      </w:r>
      <w:proofErr w:type="spellEnd"/>
      <w:r w:rsidRPr="002D6F2C">
        <w:rPr>
          <w:rFonts w:ascii="Times New Roman" w:hAnsi="Times New Roman"/>
          <w:w w:val="100"/>
          <w:sz w:val="24"/>
          <w:lang w:val="en-US"/>
        </w:rPr>
        <w:t xml:space="preserve"> survey of 120 women in birth from six maternity hospitals of Moscow region was carried out on a standard methodology of the World Health Organization. Prenatal exposure to lead, cadmium, mercury and arsenic was characterized by low levels: the geometric mean for mercury in maternal hair was </w:t>
      </w:r>
      <w:proofErr w:type="gramStart"/>
      <w:r w:rsidRPr="002D6F2C">
        <w:rPr>
          <w:rFonts w:ascii="Times New Roman" w:hAnsi="Times New Roman"/>
          <w:w w:val="100"/>
          <w:sz w:val="24"/>
          <w:lang w:val="en-US"/>
        </w:rPr>
        <w:t>0.21 µg/g</w:t>
      </w:r>
      <w:proofErr w:type="gramEnd"/>
      <w:r w:rsidRPr="002D6F2C">
        <w:rPr>
          <w:rFonts w:ascii="Times New Roman" w:hAnsi="Times New Roman"/>
          <w:w w:val="100"/>
          <w:sz w:val="24"/>
          <w:lang w:val="en-US"/>
        </w:rPr>
        <w:t xml:space="preserve">; for mercury in umbilical cord blood ­ 0.89 µg/l; for mercury in maternal urine ­ 0.27 µg/l, which correspond approximately to the levels in European countries with a relatively low consumption of fish. The average content of lead in cord blood was equal to </w:t>
      </w:r>
      <w:proofErr w:type="gramStart"/>
      <w:r w:rsidRPr="002D6F2C">
        <w:rPr>
          <w:rFonts w:ascii="Times New Roman" w:hAnsi="Times New Roman"/>
          <w:w w:val="100"/>
          <w:sz w:val="24"/>
          <w:lang w:val="en-US"/>
        </w:rPr>
        <w:t>7.96 µg/L,</w:t>
      </w:r>
      <w:proofErr w:type="gramEnd"/>
      <w:r w:rsidRPr="002D6F2C">
        <w:rPr>
          <w:rFonts w:ascii="Times New Roman" w:hAnsi="Times New Roman"/>
          <w:w w:val="100"/>
          <w:sz w:val="24"/>
          <w:lang w:val="en-US"/>
        </w:rPr>
        <w:t xml:space="preserve"> and the total arsenic and cadmium in concentrations in the urine ­ 0.20 µg/L and 21.9 µg/L respectively. Of all toxic metals were established direct and significant associations between lead in cord blood and newborn’s weight and height, and negative ­ between lead in cord blood and </w:t>
      </w:r>
      <w:proofErr w:type="spellStart"/>
      <w:r w:rsidRPr="002D6F2C">
        <w:rPr>
          <w:rFonts w:ascii="Times New Roman" w:hAnsi="Times New Roman"/>
          <w:w w:val="100"/>
          <w:sz w:val="24"/>
          <w:lang w:val="en-US"/>
        </w:rPr>
        <w:t>cephalization</w:t>
      </w:r>
      <w:proofErr w:type="spellEnd"/>
      <w:r w:rsidRPr="002D6F2C">
        <w:rPr>
          <w:rFonts w:ascii="Times New Roman" w:hAnsi="Times New Roman"/>
          <w:w w:val="100"/>
          <w:sz w:val="24"/>
          <w:lang w:val="en-US"/>
        </w:rPr>
        <w:t xml:space="preserve"> index. Weight and growth characteristics of newborns were also significantly influenced by gestational age, body weight gain of the mother during pregnancy, by newborn’s gender. </w:t>
      </w:r>
      <w:proofErr w:type="spellStart"/>
      <w:r w:rsidRPr="002D6F2C">
        <w:rPr>
          <w:rFonts w:ascii="Times New Roman" w:hAnsi="Times New Roman"/>
          <w:w w:val="100"/>
          <w:sz w:val="24"/>
          <w:lang w:val="en-US"/>
        </w:rPr>
        <w:t>Cephalization</w:t>
      </w:r>
      <w:proofErr w:type="spellEnd"/>
      <w:r w:rsidRPr="002D6F2C">
        <w:rPr>
          <w:rFonts w:ascii="Times New Roman" w:hAnsi="Times New Roman"/>
          <w:w w:val="100"/>
          <w:sz w:val="24"/>
          <w:lang w:val="en-US"/>
        </w:rPr>
        <w:t xml:space="preserve"> index, along with weight and height characteristics of newborns, is an informative indicator that can be used to analyze the relationship between prenatal exposure to heavy metals and neonatal development.</w:t>
      </w:r>
    </w:p>
    <w:p w:rsidR="002D6F2C" w:rsidRPr="002D6F2C" w:rsidRDefault="002D6F2C" w:rsidP="002D6F2C">
      <w:pPr>
        <w:pStyle w:val="a8"/>
        <w:rPr>
          <w:rFonts w:ascii="Times New Roman" w:hAnsi="Times New Roman"/>
          <w:w w:val="100"/>
          <w:sz w:val="24"/>
          <w:lang w:val="en-US"/>
        </w:rPr>
      </w:pPr>
      <w:r w:rsidRPr="002D6F2C">
        <w:rPr>
          <w:rFonts w:ascii="Times New Roman" w:hAnsi="Times New Roman"/>
          <w:b/>
          <w:bCs/>
          <w:w w:val="100"/>
          <w:sz w:val="24"/>
          <w:lang w:val="en-US"/>
        </w:rPr>
        <w:t>Keywords:</w:t>
      </w:r>
      <w:r w:rsidRPr="002D6F2C">
        <w:rPr>
          <w:rFonts w:ascii="Times New Roman" w:hAnsi="Times New Roman"/>
          <w:w w:val="100"/>
          <w:sz w:val="24"/>
          <w:lang w:val="en-US"/>
        </w:rPr>
        <w:t xml:space="preserve"> mercury, cadmium, lead, arsenic, prenatal exposure, human </w:t>
      </w:r>
      <w:proofErr w:type="spellStart"/>
      <w:r w:rsidRPr="002D6F2C">
        <w:rPr>
          <w:rFonts w:ascii="Times New Roman" w:hAnsi="Times New Roman"/>
          <w:w w:val="100"/>
          <w:sz w:val="24"/>
          <w:lang w:val="en-US"/>
        </w:rPr>
        <w:t>biomonitoring</w:t>
      </w:r>
      <w:proofErr w:type="spellEnd"/>
      <w:r w:rsidRPr="002D6F2C">
        <w:rPr>
          <w:rFonts w:ascii="Times New Roman" w:hAnsi="Times New Roman"/>
          <w:w w:val="100"/>
          <w:sz w:val="24"/>
          <w:lang w:val="en-US"/>
        </w:rPr>
        <w:t>, hair, urine, umbilical cord blood</w:t>
      </w:r>
    </w:p>
    <w:p w:rsidR="002D6F2C" w:rsidRPr="002D6F2C" w:rsidRDefault="002D6F2C" w:rsidP="002D6F2C">
      <w:pPr>
        <w:pStyle w:val="a8"/>
        <w:rPr>
          <w:rFonts w:ascii="Times New Roman" w:hAnsi="Times New Roman"/>
          <w:w w:val="100"/>
          <w:sz w:val="24"/>
          <w:lang w:val="en-US"/>
        </w:rPr>
      </w:pPr>
    </w:p>
    <w:p w:rsidR="002D6F2C" w:rsidRPr="002D6F2C" w:rsidRDefault="002D6F2C" w:rsidP="002D6F2C">
      <w:pPr>
        <w:pStyle w:val="a3"/>
        <w:rPr>
          <w:rFonts w:ascii="Times New Roman" w:hAnsi="Times New Roman"/>
          <w:sz w:val="24"/>
        </w:rPr>
      </w:pPr>
    </w:p>
    <w:p w:rsidR="002D6F2C" w:rsidRPr="002D6F2C" w:rsidRDefault="002D6F2C" w:rsidP="002D6F2C">
      <w:pPr>
        <w:pStyle w:val="a5"/>
        <w:spacing w:after="57"/>
        <w:rPr>
          <w:rFonts w:ascii="Times New Roman" w:hAnsi="Times New Roman"/>
          <w:sz w:val="24"/>
          <w:lang w:val="en-US"/>
        </w:rPr>
      </w:pPr>
      <w:r w:rsidRPr="002D6F2C">
        <w:rPr>
          <w:rFonts w:ascii="Times New Roman" w:hAnsi="Times New Roman"/>
          <w:sz w:val="24"/>
          <w:lang w:val="en-US"/>
        </w:rPr>
        <w:lastRenderedPageBreak/>
        <w:t xml:space="preserve">FOSTER FAMILY AS A NEW NURCING TECHNOLOGY IN THE POLICY </w:t>
      </w:r>
      <w:r w:rsidRPr="002D6F2C">
        <w:rPr>
          <w:rFonts w:ascii="Times New Roman" w:hAnsi="Times New Roman"/>
          <w:sz w:val="24"/>
          <w:lang w:val="en-US"/>
        </w:rPr>
        <w:br/>
        <w:t>OF AGEING IN THE REMOTE NORTHERN AREAS</w:t>
      </w:r>
    </w:p>
    <w:p w:rsidR="002D6F2C" w:rsidRPr="002D6F2C" w:rsidRDefault="002D6F2C" w:rsidP="002D6F2C">
      <w:pPr>
        <w:pStyle w:val="a9"/>
        <w:spacing w:after="57"/>
        <w:rPr>
          <w:rFonts w:ascii="Times New Roman" w:hAnsi="Times New Roman"/>
          <w:lang w:val="en-US"/>
        </w:rPr>
      </w:pPr>
      <w:r w:rsidRPr="002D6F2C">
        <w:rPr>
          <w:rFonts w:ascii="Times New Roman" w:hAnsi="Times New Roman"/>
        </w:rPr>
        <w:t>Е</w:t>
      </w:r>
      <w:r w:rsidRPr="002D6F2C">
        <w:rPr>
          <w:rFonts w:ascii="Times New Roman" w:hAnsi="Times New Roman"/>
          <w:lang w:val="en-US"/>
        </w:rPr>
        <w:t xml:space="preserve">. Yu. </w:t>
      </w:r>
      <w:proofErr w:type="spellStart"/>
      <w:r w:rsidRPr="002D6F2C">
        <w:rPr>
          <w:rFonts w:ascii="Times New Roman" w:hAnsi="Times New Roman"/>
          <w:lang w:val="en-US"/>
        </w:rPr>
        <w:t>Golubeva</w:t>
      </w:r>
      <w:proofErr w:type="spellEnd"/>
      <w:r w:rsidRPr="002D6F2C">
        <w:rPr>
          <w:rFonts w:ascii="Times New Roman" w:hAnsi="Times New Roman"/>
          <w:lang w:val="en-US"/>
        </w:rPr>
        <w:t xml:space="preserve">, L. G. </w:t>
      </w:r>
      <w:proofErr w:type="spellStart"/>
      <w:r w:rsidRPr="002D6F2C">
        <w:rPr>
          <w:rFonts w:ascii="Times New Roman" w:hAnsi="Times New Roman"/>
          <w:lang w:val="en-US"/>
        </w:rPr>
        <w:t>Khabarova</w:t>
      </w:r>
      <w:proofErr w:type="spellEnd"/>
      <w:r w:rsidRPr="002D6F2C">
        <w:rPr>
          <w:rFonts w:ascii="Times New Roman" w:hAnsi="Times New Roman"/>
          <w:lang w:val="en-US"/>
        </w:rPr>
        <w:t xml:space="preserve">, </w:t>
      </w:r>
      <w:r w:rsidRPr="002D6F2C">
        <w:rPr>
          <w:rFonts w:ascii="Times New Roman" w:hAnsi="Times New Roman"/>
        </w:rPr>
        <w:t>А</w:t>
      </w:r>
      <w:r w:rsidRPr="002D6F2C">
        <w:rPr>
          <w:rFonts w:ascii="Times New Roman" w:hAnsi="Times New Roman"/>
          <w:lang w:val="en-US"/>
        </w:rPr>
        <w:t xml:space="preserve">. G. </w:t>
      </w:r>
      <w:proofErr w:type="spellStart"/>
      <w:r w:rsidRPr="002D6F2C">
        <w:rPr>
          <w:rFonts w:ascii="Times New Roman" w:hAnsi="Times New Roman"/>
          <w:lang w:val="en-US"/>
        </w:rPr>
        <w:t>Soloviev</w:t>
      </w:r>
      <w:proofErr w:type="spellEnd"/>
      <w:r w:rsidRPr="002D6F2C">
        <w:rPr>
          <w:rFonts w:ascii="Times New Roman" w:hAnsi="Times New Roman"/>
          <w:lang w:val="en-US"/>
        </w:rPr>
        <w:t xml:space="preserve"> </w:t>
      </w:r>
    </w:p>
    <w:p w:rsidR="002D6F2C" w:rsidRPr="002D6F2C" w:rsidRDefault="002D6F2C" w:rsidP="002D6F2C">
      <w:pPr>
        <w:pStyle w:val="a7"/>
        <w:rPr>
          <w:rFonts w:ascii="Times New Roman" w:hAnsi="Times New Roman"/>
          <w:w w:val="100"/>
          <w:sz w:val="24"/>
          <w:lang w:val="en-US"/>
        </w:rPr>
      </w:pPr>
      <w:r w:rsidRPr="002D6F2C">
        <w:rPr>
          <w:rFonts w:ascii="Times New Roman" w:hAnsi="Times New Roman"/>
          <w:w w:val="100"/>
          <w:sz w:val="24"/>
          <w:vertAlign w:val="superscript"/>
          <w:lang w:val="en-US"/>
        </w:rPr>
        <w:t>1</w:t>
      </w:r>
      <w:r w:rsidRPr="002D6F2C">
        <w:rPr>
          <w:rFonts w:ascii="Times New Roman" w:hAnsi="Times New Roman"/>
          <w:w w:val="100"/>
          <w:sz w:val="24"/>
          <w:lang w:val="en-US"/>
        </w:rPr>
        <w:t xml:space="preserve">Northern (Arctic) Federal University named after M. V. </w:t>
      </w:r>
      <w:proofErr w:type="spellStart"/>
      <w:r w:rsidRPr="002D6F2C">
        <w:rPr>
          <w:rFonts w:ascii="Times New Roman" w:hAnsi="Times New Roman"/>
          <w:w w:val="100"/>
          <w:sz w:val="24"/>
          <w:lang w:val="en-US"/>
        </w:rPr>
        <w:t>Lomonosov</w:t>
      </w:r>
      <w:proofErr w:type="spellEnd"/>
      <w:r w:rsidRPr="002D6F2C">
        <w:rPr>
          <w:rFonts w:ascii="Times New Roman" w:hAnsi="Times New Roman"/>
          <w:w w:val="100"/>
          <w:sz w:val="24"/>
          <w:lang w:val="en-US"/>
        </w:rPr>
        <w:t>, Arkhangelsk</w:t>
      </w:r>
    </w:p>
    <w:p w:rsidR="002D6F2C" w:rsidRPr="002D6F2C" w:rsidRDefault="002D6F2C" w:rsidP="002D6F2C">
      <w:pPr>
        <w:pStyle w:val="a7"/>
        <w:rPr>
          <w:rFonts w:ascii="Times New Roman" w:hAnsi="Times New Roman"/>
          <w:w w:val="100"/>
          <w:sz w:val="24"/>
          <w:lang w:val="en-US"/>
        </w:rPr>
      </w:pPr>
      <w:r w:rsidRPr="002D6F2C">
        <w:rPr>
          <w:rFonts w:ascii="Times New Roman" w:hAnsi="Times New Roman"/>
          <w:w w:val="100"/>
          <w:sz w:val="24"/>
          <w:vertAlign w:val="superscript"/>
          <w:lang w:val="en-US"/>
        </w:rPr>
        <w:t>2</w:t>
      </w:r>
      <w:r w:rsidRPr="002D6F2C">
        <w:rPr>
          <w:rFonts w:ascii="Times New Roman" w:hAnsi="Times New Roman"/>
          <w:w w:val="100"/>
          <w:sz w:val="24"/>
          <w:lang w:val="en-US"/>
        </w:rPr>
        <w:t xml:space="preserve">Ministry of </w:t>
      </w:r>
      <w:proofErr w:type="spellStart"/>
      <w:r w:rsidRPr="002D6F2C">
        <w:rPr>
          <w:rFonts w:ascii="Times New Roman" w:hAnsi="Times New Roman"/>
          <w:w w:val="100"/>
          <w:sz w:val="24"/>
          <w:lang w:val="en-US"/>
        </w:rPr>
        <w:t>Labour</w:t>
      </w:r>
      <w:proofErr w:type="spellEnd"/>
      <w:r w:rsidRPr="002D6F2C">
        <w:rPr>
          <w:rFonts w:ascii="Times New Roman" w:hAnsi="Times New Roman"/>
          <w:w w:val="100"/>
          <w:sz w:val="24"/>
          <w:lang w:val="en-US"/>
        </w:rPr>
        <w:t xml:space="preserve">, </w:t>
      </w:r>
      <w:proofErr w:type="spellStart"/>
      <w:r w:rsidRPr="002D6F2C">
        <w:rPr>
          <w:rFonts w:ascii="Times New Roman" w:hAnsi="Times New Roman"/>
          <w:w w:val="100"/>
          <w:sz w:val="24"/>
          <w:lang w:val="en-US"/>
        </w:rPr>
        <w:t>Employmentand</w:t>
      </w:r>
      <w:proofErr w:type="spellEnd"/>
      <w:r w:rsidRPr="002D6F2C">
        <w:rPr>
          <w:rFonts w:ascii="Times New Roman" w:hAnsi="Times New Roman"/>
          <w:w w:val="100"/>
          <w:sz w:val="24"/>
          <w:lang w:val="en-US"/>
        </w:rPr>
        <w:t xml:space="preserve"> Social Development of Arkhangelsk Region</w:t>
      </w:r>
    </w:p>
    <w:p w:rsidR="002D6F2C" w:rsidRPr="002D6F2C" w:rsidRDefault="002D6F2C" w:rsidP="002D6F2C">
      <w:pPr>
        <w:pStyle w:val="a7"/>
        <w:rPr>
          <w:rFonts w:ascii="Times New Roman" w:hAnsi="Times New Roman"/>
          <w:w w:val="100"/>
          <w:sz w:val="24"/>
          <w:lang w:val="en-US"/>
        </w:rPr>
      </w:pPr>
      <w:r w:rsidRPr="002D6F2C">
        <w:rPr>
          <w:rFonts w:ascii="Times New Roman" w:hAnsi="Times New Roman"/>
          <w:w w:val="100"/>
          <w:sz w:val="24"/>
          <w:vertAlign w:val="superscript"/>
          <w:lang w:val="en-US"/>
        </w:rPr>
        <w:t>3</w:t>
      </w:r>
      <w:r w:rsidRPr="002D6F2C">
        <w:rPr>
          <w:rFonts w:ascii="Times New Roman" w:hAnsi="Times New Roman"/>
          <w:w w:val="100"/>
          <w:sz w:val="24"/>
          <w:lang w:val="en-US"/>
        </w:rPr>
        <w:t>Northern State Medical University, Arkhangelsk, Russia</w:t>
      </w:r>
    </w:p>
    <w:p w:rsidR="002D6F2C" w:rsidRPr="002D6F2C" w:rsidRDefault="002D6F2C" w:rsidP="002D6F2C">
      <w:pPr>
        <w:pStyle w:val="a8"/>
        <w:rPr>
          <w:rFonts w:ascii="Times New Roman" w:hAnsi="Times New Roman"/>
          <w:w w:val="100"/>
          <w:sz w:val="24"/>
          <w:lang w:val="en-US"/>
        </w:rPr>
      </w:pPr>
    </w:p>
    <w:p w:rsidR="002D6F2C" w:rsidRPr="002D6F2C" w:rsidRDefault="002D6F2C" w:rsidP="002D6F2C">
      <w:pPr>
        <w:pStyle w:val="a8"/>
        <w:rPr>
          <w:rFonts w:ascii="Times New Roman" w:hAnsi="Times New Roman"/>
          <w:w w:val="100"/>
          <w:sz w:val="24"/>
          <w:lang w:val="en-US"/>
        </w:rPr>
      </w:pPr>
      <w:r w:rsidRPr="002D6F2C">
        <w:rPr>
          <w:rFonts w:ascii="Times New Roman" w:hAnsi="Times New Roman"/>
          <w:w w:val="100"/>
          <w:sz w:val="24"/>
          <w:lang w:val="en-US"/>
        </w:rPr>
        <w:t xml:space="preserve">The aim of the study was to summarize theoretical and empirical material on the improvement of the new social technology ­ foster family (FF) for the elderly in rural and remote areas of the European North of Russia, identifying the key factors of </w:t>
      </w:r>
      <w:proofErr w:type="spellStart"/>
      <w:r w:rsidRPr="002D6F2C">
        <w:rPr>
          <w:rFonts w:ascii="Times New Roman" w:hAnsi="Times New Roman"/>
          <w:w w:val="100"/>
          <w:sz w:val="24"/>
          <w:lang w:val="en-US"/>
        </w:rPr>
        <w:t>socio­psychological</w:t>
      </w:r>
      <w:proofErr w:type="spellEnd"/>
      <w:r w:rsidRPr="002D6F2C">
        <w:rPr>
          <w:rFonts w:ascii="Times New Roman" w:hAnsi="Times New Roman"/>
          <w:w w:val="100"/>
          <w:sz w:val="24"/>
          <w:lang w:val="en-US"/>
        </w:rPr>
        <w:t xml:space="preserve"> interaction between its members and the social service support. The factors influencing the quality of life of the older age group in rural areas are </w:t>
      </w:r>
      <w:proofErr w:type="gramStart"/>
      <w:r w:rsidRPr="002D6F2C">
        <w:rPr>
          <w:rFonts w:ascii="Times New Roman" w:hAnsi="Times New Roman"/>
          <w:w w:val="100"/>
          <w:sz w:val="24"/>
          <w:lang w:val="en-US"/>
        </w:rPr>
        <w:t>presented,</w:t>
      </w:r>
      <w:proofErr w:type="gramEnd"/>
      <w:r w:rsidRPr="002D6F2C">
        <w:rPr>
          <w:rFonts w:ascii="Times New Roman" w:hAnsi="Times New Roman"/>
          <w:w w:val="100"/>
          <w:sz w:val="24"/>
          <w:lang w:val="en-US"/>
        </w:rPr>
        <w:t xml:space="preserve"> the relationship between the quality of life and the characteristics of care in the elderly population living in remote northern territories is examined. </w:t>
      </w:r>
      <w:proofErr w:type="spellStart"/>
      <w:r w:rsidRPr="002D6F2C">
        <w:rPr>
          <w:rFonts w:ascii="Times New Roman" w:hAnsi="Times New Roman"/>
          <w:w w:val="100"/>
          <w:sz w:val="24"/>
          <w:lang w:val="en-US"/>
        </w:rPr>
        <w:t>Socio­psychological</w:t>
      </w:r>
      <w:proofErr w:type="spellEnd"/>
      <w:r w:rsidRPr="002D6F2C">
        <w:rPr>
          <w:rFonts w:ascii="Times New Roman" w:hAnsi="Times New Roman"/>
          <w:w w:val="100"/>
          <w:sz w:val="24"/>
          <w:lang w:val="en-US"/>
        </w:rPr>
        <w:t xml:space="preserve"> factors influencing to the implementation of FF technology in interaction of its key components: an elderly person, an assistant in a FF and the center of social services were identified and discussed. It is shown that FF for the elderly person is a factor of increasing the availability of social help and a form of satisfying the most vital and socialization needs in the family microenvironment in remote rural areas, which is indicated in Russian and foreign documents of aging policy. </w:t>
      </w:r>
    </w:p>
    <w:p w:rsidR="002D6F2C" w:rsidRPr="002D6F2C" w:rsidRDefault="002D6F2C" w:rsidP="002D6F2C">
      <w:pPr>
        <w:pStyle w:val="a8"/>
        <w:rPr>
          <w:rFonts w:ascii="Times New Roman" w:hAnsi="Times New Roman"/>
          <w:w w:val="100"/>
          <w:sz w:val="24"/>
          <w:lang w:val="en-US"/>
        </w:rPr>
      </w:pPr>
      <w:proofErr w:type="spellStart"/>
      <w:r w:rsidRPr="002D6F2C">
        <w:rPr>
          <w:rFonts w:ascii="Times New Roman" w:hAnsi="Times New Roman"/>
          <w:b/>
          <w:bCs/>
          <w:w w:val="100"/>
          <w:sz w:val="24"/>
          <w:lang w:val="en-US"/>
        </w:rPr>
        <w:t>Кeywords</w:t>
      </w:r>
      <w:proofErr w:type="spellEnd"/>
      <w:r w:rsidRPr="002D6F2C">
        <w:rPr>
          <w:rFonts w:ascii="Times New Roman" w:hAnsi="Times New Roman"/>
          <w:b/>
          <w:bCs/>
          <w:w w:val="100"/>
          <w:sz w:val="24"/>
          <w:lang w:val="en-US"/>
        </w:rPr>
        <w:t>:</w:t>
      </w:r>
      <w:r w:rsidRPr="002D6F2C">
        <w:rPr>
          <w:rFonts w:ascii="Times New Roman" w:hAnsi="Times New Roman"/>
          <w:w w:val="100"/>
          <w:sz w:val="24"/>
          <w:lang w:val="en-US"/>
        </w:rPr>
        <w:t xml:space="preserve"> elderly person, foster family as a technology of social care, social service, quality of life, remote northern territories</w:t>
      </w:r>
    </w:p>
    <w:p w:rsidR="002D6F2C" w:rsidRPr="002D6F2C" w:rsidRDefault="002D6F2C" w:rsidP="002D6F2C">
      <w:pPr>
        <w:pStyle w:val="a8"/>
        <w:rPr>
          <w:rFonts w:ascii="Times New Roman" w:hAnsi="Times New Roman"/>
          <w:w w:val="100"/>
          <w:sz w:val="24"/>
          <w:lang w:val="en-US"/>
        </w:rPr>
      </w:pPr>
    </w:p>
    <w:p w:rsidR="002D6F2C" w:rsidRPr="002D6F2C" w:rsidRDefault="002D6F2C" w:rsidP="002D6F2C">
      <w:pPr>
        <w:pStyle w:val="a3"/>
        <w:rPr>
          <w:rFonts w:ascii="Times New Roman" w:hAnsi="Times New Roman"/>
          <w:sz w:val="24"/>
        </w:rPr>
      </w:pPr>
    </w:p>
    <w:p w:rsidR="002D6F2C" w:rsidRPr="002D6F2C" w:rsidRDefault="002D6F2C" w:rsidP="002D6F2C">
      <w:pPr>
        <w:pStyle w:val="a5"/>
        <w:rPr>
          <w:rFonts w:ascii="Times New Roman" w:hAnsi="Times New Roman"/>
          <w:sz w:val="24"/>
          <w:lang w:val="en-US"/>
        </w:rPr>
      </w:pPr>
      <w:r w:rsidRPr="002D6F2C">
        <w:rPr>
          <w:rFonts w:ascii="Times New Roman" w:hAnsi="Times New Roman"/>
          <w:sz w:val="24"/>
          <w:lang w:val="en-US"/>
        </w:rPr>
        <w:t>PSYCHOLOGICAL CHARACTERISTICS OF CHILDREN WITH TUBERCULOSIS</w:t>
      </w:r>
    </w:p>
    <w:p w:rsidR="002D6F2C" w:rsidRPr="002D6F2C" w:rsidRDefault="002D6F2C" w:rsidP="002D6F2C">
      <w:pPr>
        <w:pStyle w:val="a9"/>
        <w:rPr>
          <w:rFonts w:ascii="Times New Roman" w:hAnsi="Times New Roman"/>
          <w:lang w:val="en-US"/>
        </w:rPr>
      </w:pPr>
      <w:r w:rsidRPr="002D6F2C">
        <w:rPr>
          <w:rFonts w:ascii="Times New Roman" w:hAnsi="Times New Roman"/>
          <w:lang w:val="en-US"/>
        </w:rPr>
        <w:t xml:space="preserve">E. V. </w:t>
      </w:r>
      <w:proofErr w:type="spellStart"/>
      <w:r w:rsidRPr="002D6F2C">
        <w:rPr>
          <w:rFonts w:ascii="Times New Roman" w:hAnsi="Times New Roman"/>
          <w:lang w:val="en-US"/>
        </w:rPr>
        <w:t>Alexandrova</w:t>
      </w:r>
      <w:proofErr w:type="spellEnd"/>
      <w:r w:rsidRPr="002D6F2C">
        <w:rPr>
          <w:rFonts w:ascii="Times New Roman" w:hAnsi="Times New Roman"/>
          <w:lang w:val="en-US"/>
        </w:rPr>
        <w:t xml:space="preserve">, T. V. </w:t>
      </w:r>
      <w:proofErr w:type="spellStart"/>
      <w:r w:rsidRPr="002D6F2C">
        <w:rPr>
          <w:rFonts w:ascii="Times New Roman" w:hAnsi="Times New Roman"/>
          <w:lang w:val="en-US"/>
        </w:rPr>
        <w:t>Kapustina</w:t>
      </w:r>
      <w:proofErr w:type="spellEnd"/>
      <w:r w:rsidRPr="002D6F2C">
        <w:rPr>
          <w:rFonts w:ascii="Times New Roman" w:hAnsi="Times New Roman"/>
          <w:lang w:val="en-US"/>
        </w:rPr>
        <w:t xml:space="preserve">, R. V. </w:t>
      </w:r>
      <w:proofErr w:type="spellStart"/>
      <w:r w:rsidRPr="002D6F2C">
        <w:rPr>
          <w:rFonts w:ascii="Times New Roman" w:hAnsi="Times New Roman"/>
          <w:lang w:val="en-US"/>
        </w:rPr>
        <w:t>Kadyrov</w:t>
      </w:r>
      <w:proofErr w:type="spellEnd"/>
      <w:r w:rsidRPr="002D6F2C">
        <w:rPr>
          <w:rFonts w:ascii="Times New Roman" w:hAnsi="Times New Roman"/>
          <w:lang w:val="en-US"/>
        </w:rPr>
        <w:t xml:space="preserve">, D. S. </w:t>
      </w:r>
      <w:proofErr w:type="spellStart"/>
      <w:r w:rsidRPr="002D6F2C">
        <w:rPr>
          <w:rFonts w:ascii="Times New Roman" w:hAnsi="Times New Roman"/>
          <w:lang w:val="en-US"/>
        </w:rPr>
        <w:t>Lyukshina</w:t>
      </w:r>
      <w:proofErr w:type="spellEnd"/>
    </w:p>
    <w:p w:rsidR="002D6F2C" w:rsidRPr="002D6F2C" w:rsidRDefault="002D6F2C" w:rsidP="002D6F2C">
      <w:pPr>
        <w:pStyle w:val="a7"/>
        <w:rPr>
          <w:rFonts w:ascii="Times New Roman" w:hAnsi="Times New Roman"/>
          <w:w w:val="100"/>
          <w:sz w:val="24"/>
          <w:lang w:val="en-US"/>
        </w:rPr>
      </w:pPr>
      <w:r w:rsidRPr="002D6F2C">
        <w:rPr>
          <w:rFonts w:ascii="Times New Roman" w:hAnsi="Times New Roman"/>
          <w:w w:val="100"/>
          <w:sz w:val="24"/>
          <w:lang w:val="en-US"/>
        </w:rPr>
        <w:t>Pacific State Medical University, Vladivostok, Russia</w:t>
      </w:r>
    </w:p>
    <w:p w:rsidR="002D6F2C" w:rsidRPr="002D6F2C" w:rsidRDefault="002D6F2C" w:rsidP="002D6F2C">
      <w:pPr>
        <w:pStyle w:val="a8"/>
        <w:rPr>
          <w:rFonts w:ascii="Times New Roman" w:hAnsi="Times New Roman"/>
          <w:w w:val="100"/>
          <w:sz w:val="24"/>
          <w:lang w:val="en-US"/>
        </w:rPr>
      </w:pPr>
    </w:p>
    <w:p w:rsidR="002D6F2C" w:rsidRPr="002D6F2C" w:rsidRDefault="002D6F2C" w:rsidP="002D6F2C">
      <w:pPr>
        <w:pStyle w:val="a8"/>
        <w:rPr>
          <w:rFonts w:ascii="Times New Roman" w:hAnsi="Times New Roman"/>
          <w:w w:val="100"/>
          <w:sz w:val="24"/>
          <w:lang w:val="en-US"/>
        </w:rPr>
      </w:pPr>
      <w:r w:rsidRPr="002D6F2C">
        <w:rPr>
          <w:rFonts w:ascii="Times New Roman" w:hAnsi="Times New Roman"/>
          <w:w w:val="100"/>
          <w:sz w:val="24"/>
          <w:lang w:val="en-US"/>
        </w:rPr>
        <w:t xml:space="preserve">The aim of the present study was to describe the psychological characteristics of the alienation experience in children with Tuberculosis (TB). In this study, the alienation is viewed as a cognitive construct consisting of 4 components: cognitive, </w:t>
      </w:r>
      <w:proofErr w:type="spellStart"/>
      <w:r w:rsidRPr="002D6F2C">
        <w:rPr>
          <w:rFonts w:ascii="Times New Roman" w:hAnsi="Times New Roman"/>
          <w:w w:val="100"/>
          <w:sz w:val="24"/>
          <w:lang w:val="en-US"/>
        </w:rPr>
        <w:t>socio­psychological</w:t>
      </w:r>
      <w:proofErr w:type="spellEnd"/>
      <w:r w:rsidRPr="002D6F2C">
        <w:rPr>
          <w:rFonts w:ascii="Times New Roman" w:hAnsi="Times New Roman"/>
          <w:w w:val="100"/>
          <w:sz w:val="24"/>
          <w:lang w:val="en-US"/>
        </w:rPr>
        <w:t xml:space="preserve">, </w:t>
      </w:r>
      <w:proofErr w:type="spellStart"/>
      <w:r w:rsidRPr="002D6F2C">
        <w:rPr>
          <w:rFonts w:ascii="Times New Roman" w:hAnsi="Times New Roman"/>
          <w:w w:val="100"/>
          <w:sz w:val="24"/>
          <w:lang w:val="en-US"/>
        </w:rPr>
        <w:t>emotional­evaluative</w:t>
      </w:r>
      <w:proofErr w:type="spellEnd"/>
      <w:r w:rsidRPr="002D6F2C">
        <w:rPr>
          <w:rFonts w:ascii="Times New Roman" w:hAnsi="Times New Roman"/>
          <w:w w:val="100"/>
          <w:sz w:val="24"/>
          <w:lang w:val="en-US"/>
        </w:rPr>
        <w:t xml:space="preserve"> and behavioral. The experimental group of the empirical study consisted of 60 children aged 13­14 years with </w:t>
      </w:r>
      <w:proofErr w:type="gramStart"/>
      <w:r w:rsidRPr="002D6F2C">
        <w:rPr>
          <w:rFonts w:ascii="Times New Roman" w:hAnsi="Times New Roman"/>
          <w:w w:val="100"/>
          <w:sz w:val="24"/>
          <w:lang w:val="en-US"/>
        </w:rPr>
        <w:t>TB,</w:t>
      </w:r>
      <w:proofErr w:type="gramEnd"/>
      <w:r w:rsidRPr="002D6F2C">
        <w:rPr>
          <w:rFonts w:ascii="Times New Roman" w:hAnsi="Times New Roman"/>
          <w:w w:val="100"/>
          <w:sz w:val="24"/>
          <w:lang w:val="en-US"/>
        </w:rPr>
        <w:t xml:space="preserve"> a control group was represented by 60 healthy children aged 13­14 years. The following methods were used: The </w:t>
      </w:r>
      <w:proofErr w:type="spellStart"/>
      <w:r w:rsidRPr="002D6F2C">
        <w:rPr>
          <w:rFonts w:ascii="Times New Roman" w:hAnsi="Times New Roman"/>
          <w:w w:val="100"/>
          <w:sz w:val="24"/>
          <w:lang w:val="en-US"/>
        </w:rPr>
        <w:t>Cattell</w:t>
      </w:r>
      <w:proofErr w:type="spellEnd"/>
      <w:r w:rsidRPr="002D6F2C">
        <w:rPr>
          <w:rFonts w:ascii="Times New Roman" w:hAnsi="Times New Roman"/>
          <w:w w:val="100"/>
          <w:sz w:val="24"/>
          <w:lang w:val="en-US"/>
        </w:rPr>
        <w:t xml:space="preserve"> test, The Differential Loneliness Scale of E. N. </w:t>
      </w:r>
      <w:proofErr w:type="spellStart"/>
      <w:r w:rsidRPr="002D6F2C">
        <w:rPr>
          <w:rFonts w:ascii="Times New Roman" w:hAnsi="Times New Roman"/>
          <w:w w:val="100"/>
          <w:sz w:val="24"/>
          <w:lang w:val="en-US"/>
        </w:rPr>
        <w:t>Osin</w:t>
      </w:r>
      <w:proofErr w:type="spellEnd"/>
      <w:r w:rsidRPr="002D6F2C">
        <w:rPr>
          <w:rFonts w:ascii="Times New Roman" w:hAnsi="Times New Roman"/>
          <w:w w:val="100"/>
          <w:sz w:val="24"/>
          <w:lang w:val="en-US"/>
        </w:rPr>
        <w:t xml:space="preserve">, The Associative test of </w:t>
      </w:r>
      <w:proofErr w:type="spellStart"/>
      <w:r w:rsidRPr="002D6F2C">
        <w:rPr>
          <w:rFonts w:ascii="Times New Roman" w:hAnsi="Times New Roman"/>
          <w:w w:val="100"/>
          <w:sz w:val="24"/>
          <w:lang w:val="en-US"/>
        </w:rPr>
        <w:t>Orekhova</w:t>
      </w:r>
      <w:proofErr w:type="spellEnd"/>
      <w:r w:rsidRPr="002D6F2C">
        <w:rPr>
          <w:rFonts w:ascii="Times New Roman" w:hAnsi="Times New Roman"/>
          <w:w w:val="100"/>
          <w:sz w:val="24"/>
          <w:lang w:val="en-US"/>
        </w:rPr>
        <w:t xml:space="preserve"> O. A., </w:t>
      </w:r>
      <w:proofErr w:type="gramStart"/>
      <w:r w:rsidRPr="002D6F2C">
        <w:rPr>
          <w:rFonts w:ascii="Times New Roman" w:hAnsi="Times New Roman"/>
          <w:w w:val="100"/>
          <w:sz w:val="24"/>
          <w:lang w:val="en-US"/>
        </w:rPr>
        <w:t>The</w:t>
      </w:r>
      <w:proofErr w:type="gramEnd"/>
      <w:r w:rsidRPr="002D6F2C">
        <w:rPr>
          <w:rFonts w:ascii="Times New Roman" w:hAnsi="Times New Roman"/>
          <w:w w:val="100"/>
          <w:sz w:val="24"/>
          <w:lang w:val="en-US"/>
        </w:rPr>
        <w:t xml:space="preserve"> «</w:t>
      </w:r>
      <w:proofErr w:type="spellStart"/>
      <w:r w:rsidRPr="002D6F2C">
        <w:rPr>
          <w:rFonts w:ascii="Times New Roman" w:hAnsi="Times New Roman"/>
          <w:w w:val="100"/>
          <w:sz w:val="24"/>
          <w:lang w:val="en-US"/>
        </w:rPr>
        <w:t>House­Tree­Person</w:t>
      </w:r>
      <w:proofErr w:type="spellEnd"/>
      <w:r w:rsidRPr="002D6F2C">
        <w:rPr>
          <w:rFonts w:ascii="Times New Roman" w:hAnsi="Times New Roman"/>
          <w:w w:val="100"/>
          <w:sz w:val="24"/>
          <w:lang w:val="en-US"/>
        </w:rPr>
        <w:t xml:space="preserve">» test. The study revealed that children with TB realized their loneliness (U = 1 108, </w:t>
      </w:r>
      <w:r w:rsidRPr="002D6F2C">
        <w:rPr>
          <w:rFonts w:ascii="Times New Roman" w:hAnsi="Times New Roman" w:cs="Times New Roman Cyr"/>
          <w:w w:val="100"/>
          <w:sz w:val="24"/>
          <w:lang w:val="en-US"/>
        </w:rPr>
        <w:t>α</w:t>
      </w:r>
      <w:r w:rsidRPr="002D6F2C">
        <w:rPr>
          <w:rFonts w:ascii="Times New Roman" w:hAnsi="Times New Roman"/>
          <w:w w:val="100"/>
          <w:sz w:val="24"/>
          <w:lang w:val="en-US"/>
        </w:rPr>
        <w:t xml:space="preserve"> = 0,0001) (cognitive component of alienation), had negative emotions to the communication (</w:t>
      </w:r>
      <w:r w:rsidRPr="002D6F2C">
        <w:rPr>
          <w:rFonts w:ascii="Times New Roman" w:hAnsi="Times New Roman" w:cs="Times New Roman Cyr"/>
          <w:w w:val="100"/>
          <w:sz w:val="24"/>
          <w:lang w:val="en-US"/>
        </w:rPr>
        <w:t>φ</w:t>
      </w:r>
      <w:r w:rsidRPr="002D6F2C">
        <w:rPr>
          <w:rFonts w:ascii="Times New Roman" w:hAnsi="Times New Roman"/>
          <w:w w:val="100"/>
          <w:sz w:val="24"/>
          <w:lang w:val="en-US"/>
        </w:rPr>
        <w:t xml:space="preserve"> = 1,9, p </w:t>
      </w:r>
      <w:r w:rsidRPr="002D6F2C">
        <w:rPr>
          <w:rFonts w:ascii="Times New Roman" w:hAnsi="Times New Roman" w:cs="Cambria Math"/>
          <w:w w:val="100"/>
          <w:sz w:val="24"/>
          <w:lang w:val="en-US"/>
        </w:rPr>
        <w:t>≤</w:t>
      </w:r>
      <w:r w:rsidRPr="002D6F2C">
        <w:rPr>
          <w:rFonts w:ascii="Times New Roman" w:hAnsi="Times New Roman"/>
          <w:w w:val="100"/>
          <w:sz w:val="24"/>
          <w:lang w:val="en-US"/>
        </w:rPr>
        <w:t xml:space="preserve"> 0,023) (</w:t>
      </w:r>
      <w:proofErr w:type="spellStart"/>
      <w:r w:rsidRPr="002D6F2C">
        <w:rPr>
          <w:rFonts w:ascii="Times New Roman" w:hAnsi="Times New Roman"/>
          <w:w w:val="100"/>
          <w:sz w:val="24"/>
          <w:lang w:val="en-US"/>
        </w:rPr>
        <w:t>emotional­evaluative</w:t>
      </w:r>
      <w:proofErr w:type="spellEnd"/>
      <w:r w:rsidRPr="002D6F2C">
        <w:rPr>
          <w:rFonts w:ascii="Times New Roman" w:hAnsi="Times New Roman"/>
          <w:w w:val="100"/>
          <w:sz w:val="24"/>
          <w:lang w:val="en-US"/>
        </w:rPr>
        <w:t xml:space="preserve"> component), experienced a lack of connections with other people (</w:t>
      </w:r>
      <w:r w:rsidRPr="002D6F2C">
        <w:rPr>
          <w:rFonts w:ascii="Times New Roman" w:hAnsi="Times New Roman" w:cs="Times New Roman Cyr"/>
          <w:w w:val="100"/>
          <w:sz w:val="24"/>
          <w:lang w:val="en-US"/>
        </w:rPr>
        <w:t>φ</w:t>
      </w:r>
      <w:r w:rsidRPr="002D6F2C">
        <w:rPr>
          <w:rFonts w:ascii="Times New Roman" w:hAnsi="Times New Roman"/>
          <w:w w:val="100"/>
          <w:sz w:val="24"/>
          <w:lang w:val="en-US"/>
        </w:rPr>
        <w:t xml:space="preserve"> = 2,80, p </w:t>
      </w:r>
      <w:r w:rsidRPr="002D6F2C">
        <w:rPr>
          <w:rFonts w:ascii="Times New Roman" w:hAnsi="Times New Roman" w:cs="Cambria Math"/>
          <w:w w:val="100"/>
          <w:sz w:val="24"/>
          <w:lang w:val="en-US"/>
        </w:rPr>
        <w:t>≤</w:t>
      </w:r>
      <w:r w:rsidRPr="002D6F2C">
        <w:rPr>
          <w:rFonts w:ascii="Times New Roman" w:hAnsi="Times New Roman"/>
          <w:w w:val="100"/>
          <w:sz w:val="24"/>
          <w:lang w:val="en-US"/>
        </w:rPr>
        <w:t xml:space="preserve"> 0,001) (social component) and had negative emotions to the learning (</w:t>
      </w:r>
      <w:r w:rsidRPr="002D6F2C">
        <w:rPr>
          <w:rFonts w:ascii="Times New Roman" w:hAnsi="Times New Roman" w:cs="Times New Roman Cyr"/>
          <w:w w:val="100"/>
          <w:sz w:val="24"/>
          <w:lang w:val="en-US"/>
        </w:rPr>
        <w:t>φ</w:t>
      </w:r>
      <w:r w:rsidRPr="002D6F2C">
        <w:rPr>
          <w:rFonts w:ascii="Times New Roman" w:hAnsi="Times New Roman"/>
          <w:w w:val="100"/>
          <w:sz w:val="24"/>
          <w:lang w:val="en-US"/>
        </w:rPr>
        <w:t xml:space="preserve"> = 2,84, p </w:t>
      </w:r>
      <w:r w:rsidRPr="002D6F2C">
        <w:rPr>
          <w:rFonts w:ascii="Times New Roman" w:hAnsi="Times New Roman" w:cs="Cambria Math"/>
          <w:w w:val="100"/>
          <w:sz w:val="24"/>
          <w:lang w:val="en-US"/>
        </w:rPr>
        <w:t>≤</w:t>
      </w:r>
      <w:r w:rsidRPr="002D6F2C">
        <w:rPr>
          <w:rFonts w:ascii="Times New Roman" w:hAnsi="Times New Roman"/>
          <w:w w:val="100"/>
          <w:sz w:val="24"/>
          <w:lang w:val="en-US"/>
        </w:rPr>
        <w:t xml:space="preserve"> 0,001) (behavioral component of alienation). The results obtained are the basis for the development of programs for the </w:t>
      </w:r>
      <w:proofErr w:type="spellStart"/>
      <w:r w:rsidRPr="002D6F2C">
        <w:rPr>
          <w:rFonts w:ascii="Times New Roman" w:hAnsi="Times New Roman"/>
          <w:w w:val="100"/>
          <w:sz w:val="24"/>
          <w:lang w:val="en-US"/>
        </w:rPr>
        <w:t>socio­psychological</w:t>
      </w:r>
      <w:proofErr w:type="spellEnd"/>
      <w:r w:rsidRPr="002D6F2C">
        <w:rPr>
          <w:rFonts w:ascii="Times New Roman" w:hAnsi="Times New Roman"/>
          <w:w w:val="100"/>
          <w:sz w:val="24"/>
          <w:lang w:val="en-US"/>
        </w:rPr>
        <w:t xml:space="preserve"> rehabilitation of children with TB.</w:t>
      </w:r>
    </w:p>
    <w:p w:rsidR="002D6F2C" w:rsidRPr="002D6F2C" w:rsidRDefault="002D6F2C" w:rsidP="002D6F2C">
      <w:pPr>
        <w:pStyle w:val="a8"/>
        <w:rPr>
          <w:rFonts w:ascii="Times New Roman" w:hAnsi="Times New Roman"/>
          <w:w w:val="100"/>
          <w:sz w:val="24"/>
          <w:lang w:val="en-US"/>
        </w:rPr>
      </w:pPr>
      <w:r w:rsidRPr="002D6F2C">
        <w:rPr>
          <w:rFonts w:ascii="Times New Roman" w:hAnsi="Times New Roman"/>
          <w:b/>
          <w:bCs/>
          <w:w w:val="100"/>
          <w:sz w:val="24"/>
          <w:lang w:val="en-US"/>
        </w:rPr>
        <w:t>Keywords:</w:t>
      </w:r>
      <w:r w:rsidRPr="002D6F2C">
        <w:rPr>
          <w:rFonts w:ascii="Times New Roman" w:hAnsi="Times New Roman"/>
          <w:w w:val="100"/>
          <w:sz w:val="24"/>
          <w:lang w:val="en-US"/>
        </w:rPr>
        <w:t xml:space="preserve"> tuberculosis, alienation, psychological characteristics, psychosocial rehabilitation</w:t>
      </w:r>
    </w:p>
    <w:p w:rsidR="002D6F2C" w:rsidRPr="002D6F2C" w:rsidRDefault="002D6F2C" w:rsidP="002D6F2C">
      <w:pPr>
        <w:pStyle w:val="a8"/>
        <w:rPr>
          <w:rFonts w:ascii="Times New Roman" w:hAnsi="Times New Roman"/>
          <w:w w:val="100"/>
          <w:sz w:val="24"/>
          <w:lang w:val="en-US"/>
        </w:rPr>
      </w:pPr>
    </w:p>
    <w:p w:rsidR="002D6F2C" w:rsidRPr="002D6F2C" w:rsidRDefault="002D6F2C" w:rsidP="002D6F2C">
      <w:pPr>
        <w:pStyle w:val="a3"/>
        <w:rPr>
          <w:rFonts w:ascii="Times New Roman" w:hAnsi="Times New Roman"/>
          <w:sz w:val="24"/>
        </w:rPr>
      </w:pPr>
    </w:p>
    <w:p w:rsidR="002D6F2C" w:rsidRPr="002D6F2C" w:rsidRDefault="002D6F2C" w:rsidP="002D6F2C">
      <w:pPr>
        <w:pStyle w:val="a5"/>
        <w:spacing w:after="57"/>
        <w:rPr>
          <w:rFonts w:ascii="Times New Roman" w:hAnsi="Times New Roman"/>
          <w:sz w:val="24"/>
          <w:lang w:val="en-US"/>
        </w:rPr>
      </w:pPr>
      <w:r w:rsidRPr="002D6F2C">
        <w:rPr>
          <w:rFonts w:ascii="Times New Roman" w:hAnsi="Times New Roman"/>
          <w:sz w:val="24"/>
          <w:lang w:val="en-US"/>
        </w:rPr>
        <w:t>COMPREHENSIVE ASSESSMENT OF BIOMEDICAL RISK FACTORS FOR CONNECTIVE TISSUE DYSPLASIA DEVELOPMENT AMONG THE students of Ivanovo universities</w:t>
      </w:r>
    </w:p>
    <w:p w:rsidR="002D6F2C" w:rsidRPr="002D6F2C" w:rsidRDefault="002D6F2C" w:rsidP="002D6F2C">
      <w:pPr>
        <w:pStyle w:val="a9"/>
        <w:spacing w:after="57"/>
        <w:rPr>
          <w:rFonts w:ascii="Times New Roman" w:hAnsi="Times New Roman"/>
          <w:lang w:val="en-US"/>
        </w:rPr>
      </w:pPr>
      <w:r w:rsidRPr="002D6F2C">
        <w:rPr>
          <w:rFonts w:ascii="Times New Roman" w:hAnsi="Times New Roman"/>
          <w:lang w:val="en-US"/>
        </w:rPr>
        <w:t xml:space="preserve">I. S. </w:t>
      </w:r>
      <w:proofErr w:type="spellStart"/>
      <w:r w:rsidRPr="002D6F2C">
        <w:rPr>
          <w:rFonts w:ascii="Times New Roman" w:hAnsi="Times New Roman"/>
          <w:lang w:val="en-US"/>
        </w:rPr>
        <w:t>Sesorova</w:t>
      </w:r>
      <w:proofErr w:type="spellEnd"/>
      <w:r w:rsidRPr="002D6F2C">
        <w:rPr>
          <w:rFonts w:ascii="Times New Roman" w:hAnsi="Times New Roman"/>
          <w:lang w:val="en-US"/>
        </w:rPr>
        <w:t xml:space="preserve">, E. V. </w:t>
      </w:r>
      <w:proofErr w:type="spellStart"/>
      <w:r w:rsidRPr="002D6F2C">
        <w:rPr>
          <w:rFonts w:ascii="Times New Roman" w:hAnsi="Times New Roman"/>
          <w:lang w:val="en-US"/>
        </w:rPr>
        <w:t>Shnitkova</w:t>
      </w:r>
      <w:proofErr w:type="spellEnd"/>
      <w:r w:rsidRPr="002D6F2C">
        <w:rPr>
          <w:rFonts w:ascii="Times New Roman" w:hAnsi="Times New Roman"/>
          <w:lang w:val="en-US"/>
        </w:rPr>
        <w:t xml:space="preserve">, T. V. </w:t>
      </w:r>
      <w:proofErr w:type="spellStart"/>
      <w:r w:rsidRPr="002D6F2C">
        <w:rPr>
          <w:rFonts w:ascii="Times New Roman" w:hAnsi="Times New Roman"/>
          <w:lang w:val="en-US"/>
        </w:rPr>
        <w:t>Lazorenko</w:t>
      </w:r>
      <w:proofErr w:type="spellEnd"/>
      <w:r w:rsidRPr="002D6F2C">
        <w:rPr>
          <w:rFonts w:ascii="Times New Roman" w:hAnsi="Times New Roman"/>
          <w:lang w:val="en-US"/>
        </w:rPr>
        <w:t xml:space="preserve">, *N. V. </w:t>
      </w:r>
      <w:proofErr w:type="spellStart"/>
      <w:r w:rsidRPr="002D6F2C">
        <w:rPr>
          <w:rFonts w:ascii="Times New Roman" w:hAnsi="Times New Roman"/>
          <w:lang w:val="en-US"/>
        </w:rPr>
        <w:t>Yakovenko</w:t>
      </w:r>
      <w:proofErr w:type="spellEnd"/>
    </w:p>
    <w:p w:rsidR="002D6F2C" w:rsidRPr="002D6F2C" w:rsidRDefault="002D6F2C" w:rsidP="002D6F2C">
      <w:pPr>
        <w:pStyle w:val="a7"/>
        <w:rPr>
          <w:rFonts w:ascii="Times New Roman" w:hAnsi="Times New Roman"/>
          <w:w w:val="100"/>
          <w:sz w:val="24"/>
          <w:lang w:val="en-US"/>
        </w:rPr>
      </w:pPr>
      <w:r w:rsidRPr="002D6F2C">
        <w:rPr>
          <w:rFonts w:ascii="Times New Roman" w:hAnsi="Times New Roman"/>
          <w:w w:val="100"/>
          <w:sz w:val="24"/>
          <w:lang w:val="en-US"/>
        </w:rPr>
        <w:t>Ivanovo State Medical Academy of the Ministry of Health of the Russian Federation, Ivanovo</w:t>
      </w:r>
    </w:p>
    <w:p w:rsidR="002D6F2C" w:rsidRPr="002D6F2C" w:rsidRDefault="002D6F2C" w:rsidP="002D6F2C">
      <w:pPr>
        <w:pStyle w:val="a7"/>
        <w:rPr>
          <w:rFonts w:ascii="Times New Roman" w:hAnsi="Times New Roman"/>
          <w:w w:val="100"/>
          <w:sz w:val="24"/>
          <w:lang w:val="en-US"/>
        </w:rPr>
      </w:pPr>
      <w:r w:rsidRPr="002D6F2C">
        <w:rPr>
          <w:rFonts w:ascii="Times New Roman" w:hAnsi="Times New Roman"/>
          <w:w w:val="100"/>
          <w:sz w:val="24"/>
          <w:lang w:val="en-US"/>
        </w:rPr>
        <w:t xml:space="preserve">*Voronezh State University of the Ministry of Education of the Russian Federation, Voronezh, Russia </w:t>
      </w:r>
    </w:p>
    <w:p w:rsidR="002D6F2C" w:rsidRPr="002D6F2C" w:rsidRDefault="002D6F2C" w:rsidP="002D6F2C">
      <w:pPr>
        <w:pStyle w:val="a8"/>
        <w:rPr>
          <w:rFonts w:ascii="Times New Roman" w:hAnsi="Times New Roman"/>
          <w:w w:val="100"/>
          <w:sz w:val="24"/>
          <w:lang w:val="en-US"/>
        </w:rPr>
      </w:pPr>
    </w:p>
    <w:p w:rsidR="002D6F2C" w:rsidRPr="002D6F2C" w:rsidRDefault="002D6F2C" w:rsidP="002D6F2C">
      <w:pPr>
        <w:pStyle w:val="a8"/>
        <w:rPr>
          <w:rFonts w:ascii="Times New Roman" w:hAnsi="Times New Roman"/>
          <w:w w:val="100"/>
          <w:sz w:val="24"/>
          <w:lang w:val="en-US"/>
        </w:rPr>
      </w:pPr>
      <w:r w:rsidRPr="002D6F2C">
        <w:rPr>
          <w:rFonts w:ascii="Times New Roman" w:hAnsi="Times New Roman"/>
          <w:w w:val="100"/>
          <w:sz w:val="24"/>
          <w:lang w:val="en-US"/>
        </w:rPr>
        <w:t xml:space="preserve">The article is concerned with topical biomedical issue ­ study of the concentration among the population genetically deterministic </w:t>
      </w:r>
      <w:proofErr w:type="spellStart"/>
      <w:r w:rsidRPr="002D6F2C">
        <w:rPr>
          <w:rFonts w:ascii="Times New Roman" w:hAnsi="Times New Roman"/>
          <w:w w:val="100"/>
          <w:sz w:val="24"/>
          <w:lang w:val="en-US"/>
        </w:rPr>
        <w:t>morphofunctional</w:t>
      </w:r>
      <w:proofErr w:type="spellEnd"/>
      <w:r w:rsidRPr="002D6F2C">
        <w:rPr>
          <w:rFonts w:ascii="Times New Roman" w:hAnsi="Times New Roman"/>
          <w:w w:val="100"/>
          <w:sz w:val="24"/>
          <w:lang w:val="en-US"/>
        </w:rPr>
        <w:t xml:space="preserve"> diseases of a connective tissue (connective tissue dysplasia ­ CTD) that leads to the chronic illnesses’ formation, lowers living standards and affects the population health in general. Research methods ­ screening diagnostic with the use of adapted questionnaire, made on the ground of the national recommendations, coordinated international diagnostics criteria and data of the score table of T. I. </w:t>
      </w:r>
      <w:proofErr w:type="spellStart"/>
      <w:r w:rsidRPr="002D6F2C">
        <w:rPr>
          <w:rFonts w:ascii="Times New Roman" w:hAnsi="Times New Roman"/>
          <w:w w:val="100"/>
          <w:sz w:val="24"/>
          <w:lang w:val="en-US"/>
        </w:rPr>
        <w:t>Kadurina</w:t>
      </w:r>
      <w:proofErr w:type="spellEnd"/>
      <w:r w:rsidRPr="002D6F2C">
        <w:rPr>
          <w:rFonts w:ascii="Times New Roman" w:hAnsi="Times New Roman"/>
          <w:w w:val="100"/>
          <w:sz w:val="24"/>
          <w:lang w:val="en-US"/>
        </w:rPr>
        <w:t xml:space="preserve">, L. N. </w:t>
      </w:r>
      <w:proofErr w:type="spellStart"/>
      <w:r w:rsidRPr="002D6F2C">
        <w:rPr>
          <w:rFonts w:ascii="Times New Roman" w:hAnsi="Times New Roman"/>
          <w:w w:val="100"/>
          <w:sz w:val="24"/>
          <w:lang w:val="en-US"/>
        </w:rPr>
        <w:t>Abakumova</w:t>
      </w:r>
      <w:proofErr w:type="spellEnd"/>
      <w:r w:rsidRPr="002D6F2C">
        <w:rPr>
          <w:rFonts w:ascii="Times New Roman" w:hAnsi="Times New Roman"/>
          <w:w w:val="100"/>
          <w:sz w:val="24"/>
          <w:lang w:val="en-US"/>
        </w:rPr>
        <w:t xml:space="preserve">. Type of the research ­ cohort research held by means of survey of the students of Ivanovo universities. </w:t>
      </w:r>
      <w:proofErr w:type="gramStart"/>
      <w:r w:rsidRPr="002D6F2C">
        <w:rPr>
          <w:rFonts w:ascii="Times New Roman" w:hAnsi="Times New Roman"/>
          <w:w w:val="100"/>
          <w:sz w:val="24"/>
          <w:lang w:val="en-US"/>
        </w:rPr>
        <w:t>Results of the research.</w:t>
      </w:r>
      <w:proofErr w:type="gramEnd"/>
      <w:r w:rsidRPr="002D6F2C">
        <w:rPr>
          <w:rFonts w:ascii="Times New Roman" w:hAnsi="Times New Roman"/>
          <w:w w:val="100"/>
          <w:sz w:val="24"/>
          <w:lang w:val="en-US"/>
        </w:rPr>
        <w:t xml:space="preserve"> The score of the risk factors of CTD progression was held on the ground of screening diagnostic among the students. Morbidity of CTD on the ground of phenotypic character analysis among the population of Ivanovo region at the age of 21 ± 2 comprised 22</w:t>
      </w:r>
      <w:proofErr w:type="gramStart"/>
      <w:r w:rsidRPr="002D6F2C">
        <w:rPr>
          <w:rFonts w:ascii="Times New Roman" w:hAnsi="Times New Roman"/>
          <w:w w:val="100"/>
          <w:sz w:val="24"/>
          <w:lang w:val="en-US"/>
        </w:rPr>
        <w:t>,6</w:t>
      </w:r>
      <w:proofErr w:type="gramEnd"/>
      <w:r w:rsidRPr="002D6F2C">
        <w:rPr>
          <w:rFonts w:ascii="Times New Roman"/>
          <w:w w:val="100"/>
          <w:sz w:val="24"/>
          <w:lang w:val="en-US"/>
        </w:rPr>
        <w:t> </w:t>
      </w:r>
      <w:r w:rsidRPr="002D6F2C">
        <w:rPr>
          <w:rFonts w:ascii="Times New Roman" w:hAnsi="Times New Roman"/>
          <w:w w:val="100"/>
          <w:sz w:val="24"/>
          <w:lang w:val="en-US"/>
        </w:rPr>
        <w:t>%. In this age group gender is not an essential risk factor for development of CTD. The most common reportable symptoms of CTD ­ Pathology of Skeletal System (47</w:t>
      </w:r>
      <w:proofErr w:type="gramStart"/>
      <w:r w:rsidRPr="002D6F2C">
        <w:rPr>
          <w:rFonts w:ascii="Times New Roman" w:hAnsi="Times New Roman"/>
          <w:w w:val="100"/>
          <w:sz w:val="24"/>
          <w:lang w:val="en-US"/>
        </w:rPr>
        <w:t>,0</w:t>
      </w:r>
      <w:proofErr w:type="gramEnd"/>
      <w:r w:rsidRPr="002D6F2C">
        <w:rPr>
          <w:rFonts w:ascii="Times New Roman"/>
          <w:w w:val="100"/>
          <w:sz w:val="24"/>
          <w:lang w:val="en-US"/>
        </w:rPr>
        <w:t> </w:t>
      </w:r>
      <w:r w:rsidRPr="002D6F2C">
        <w:rPr>
          <w:rFonts w:ascii="Times New Roman" w:hAnsi="Times New Roman"/>
          <w:w w:val="100"/>
          <w:sz w:val="24"/>
          <w:lang w:val="en-US"/>
        </w:rPr>
        <w:t>%). Where the leading positions belong to scoliosis (59</w:t>
      </w:r>
      <w:proofErr w:type="gramStart"/>
      <w:r w:rsidRPr="002D6F2C">
        <w:rPr>
          <w:rFonts w:ascii="Times New Roman" w:hAnsi="Times New Roman"/>
          <w:w w:val="100"/>
          <w:sz w:val="24"/>
          <w:lang w:val="en-US"/>
        </w:rPr>
        <w:t>,0</w:t>
      </w:r>
      <w:proofErr w:type="gramEnd"/>
      <w:r w:rsidRPr="002D6F2C">
        <w:rPr>
          <w:rFonts w:ascii="Times New Roman"/>
          <w:w w:val="100"/>
          <w:sz w:val="24"/>
          <w:lang w:val="en-US"/>
        </w:rPr>
        <w:t> </w:t>
      </w:r>
      <w:r w:rsidRPr="002D6F2C">
        <w:rPr>
          <w:rFonts w:ascii="Times New Roman" w:hAnsi="Times New Roman"/>
          <w:w w:val="100"/>
          <w:sz w:val="24"/>
          <w:lang w:val="en-US"/>
        </w:rPr>
        <w:t>%) and flatfoot (43,7</w:t>
      </w:r>
      <w:r w:rsidRPr="002D6F2C">
        <w:rPr>
          <w:rFonts w:ascii="Times New Roman"/>
          <w:w w:val="100"/>
          <w:sz w:val="24"/>
          <w:lang w:val="en-US"/>
        </w:rPr>
        <w:t> </w:t>
      </w:r>
      <w:r w:rsidRPr="002D6F2C">
        <w:rPr>
          <w:rFonts w:ascii="Times New Roman" w:hAnsi="Times New Roman"/>
          <w:w w:val="100"/>
          <w:sz w:val="24"/>
          <w:lang w:val="en-US"/>
        </w:rPr>
        <w:t>%). Body weight excess or deficiency can be a trigger of CTD. 23,0</w:t>
      </w:r>
      <w:r w:rsidRPr="002D6F2C">
        <w:rPr>
          <w:rFonts w:ascii="Times New Roman"/>
          <w:w w:val="100"/>
          <w:sz w:val="24"/>
          <w:lang w:val="en-US"/>
        </w:rPr>
        <w:t> </w:t>
      </w:r>
      <w:r w:rsidRPr="002D6F2C">
        <w:rPr>
          <w:rFonts w:ascii="Times New Roman" w:hAnsi="Times New Roman"/>
          <w:w w:val="100"/>
          <w:sz w:val="24"/>
          <w:lang w:val="en-US"/>
        </w:rPr>
        <w:t xml:space="preserve">% of students with frank CTD extent have chronic illnesses of digestive system that can both arise from CTD and increase CTD development. </w:t>
      </w:r>
      <w:proofErr w:type="gramStart"/>
      <w:r w:rsidRPr="002D6F2C">
        <w:rPr>
          <w:rFonts w:ascii="Times New Roman" w:hAnsi="Times New Roman"/>
          <w:w w:val="100"/>
          <w:sz w:val="24"/>
          <w:lang w:val="en-US"/>
        </w:rPr>
        <w:t>Conclusion.</w:t>
      </w:r>
      <w:proofErr w:type="gramEnd"/>
      <w:r w:rsidRPr="002D6F2C">
        <w:rPr>
          <w:rFonts w:ascii="Times New Roman" w:hAnsi="Times New Roman"/>
          <w:w w:val="100"/>
          <w:sz w:val="24"/>
          <w:lang w:val="en-US"/>
        </w:rPr>
        <w:t xml:space="preserve"> High frequency of CTD symptoms </w:t>
      </w:r>
      <w:proofErr w:type="spellStart"/>
      <w:r w:rsidRPr="002D6F2C">
        <w:rPr>
          <w:rFonts w:ascii="Times New Roman" w:hAnsi="Times New Roman"/>
          <w:w w:val="100"/>
          <w:sz w:val="24"/>
          <w:lang w:val="en-US"/>
        </w:rPr>
        <w:t>occurrencing</w:t>
      </w:r>
      <w:proofErr w:type="spellEnd"/>
      <w:r w:rsidRPr="002D6F2C">
        <w:rPr>
          <w:rFonts w:ascii="Times New Roman" w:hAnsi="Times New Roman"/>
          <w:w w:val="100"/>
          <w:sz w:val="24"/>
          <w:lang w:val="en-US"/>
        </w:rPr>
        <w:t xml:space="preserve"> indicates concentration of </w:t>
      </w:r>
      <w:proofErr w:type="spellStart"/>
      <w:r w:rsidRPr="002D6F2C">
        <w:rPr>
          <w:rFonts w:ascii="Times New Roman" w:hAnsi="Times New Roman"/>
          <w:w w:val="100"/>
          <w:sz w:val="24"/>
          <w:lang w:val="en-US"/>
        </w:rPr>
        <w:t>gene­mutation</w:t>
      </w:r>
      <w:proofErr w:type="spellEnd"/>
      <w:r w:rsidRPr="002D6F2C">
        <w:rPr>
          <w:rFonts w:ascii="Times New Roman" w:hAnsi="Times New Roman"/>
          <w:w w:val="100"/>
          <w:sz w:val="24"/>
          <w:lang w:val="en-US"/>
        </w:rPr>
        <w:t xml:space="preserve"> of biogenesis of a connective tissue among the students of Ivanovo universities. For this reason the problem of carrying out of measures of early CTD detection and its preventive measures becomes a topical issue. </w:t>
      </w:r>
    </w:p>
    <w:p w:rsidR="002D6F2C" w:rsidRPr="002D6F2C" w:rsidRDefault="002D6F2C" w:rsidP="002D6F2C">
      <w:pPr>
        <w:pStyle w:val="a8"/>
        <w:rPr>
          <w:rFonts w:ascii="Times New Roman" w:hAnsi="Times New Roman"/>
          <w:w w:val="100"/>
          <w:sz w:val="24"/>
          <w:lang w:val="en-US"/>
        </w:rPr>
      </w:pPr>
      <w:r w:rsidRPr="002D6F2C">
        <w:rPr>
          <w:rFonts w:ascii="Times New Roman" w:hAnsi="Times New Roman"/>
          <w:b/>
          <w:bCs/>
          <w:w w:val="100"/>
          <w:sz w:val="24"/>
          <w:lang w:val="en-US"/>
        </w:rPr>
        <w:t>Keywords:</w:t>
      </w:r>
      <w:r w:rsidRPr="002D6F2C">
        <w:rPr>
          <w:rFonts w:ascii="Times New Roman" w:hAnsi="Times New Roman"/>
          <w:w w:val="100"/>
          <w:sz w:val="24"/>
          <w:lang w:val="en-US"/>
        </w:rPr>
        <w:t xml:space="preserve"> connective tissue dysplasia, the prevalence, risk factors</w:t>
      </w:r>
    </w:p>
    <w:p w:rsidR="002D6F2C" w:rsidRPr="002D6F2C" w:rsidRDefault="002D6F2C" w:rsidP="002D6F2C">
      <w:pPr>
        <w:pStyle w:val="a8"/>
        <w:rPr>
          <w:rFonts w:ascii="Times New Roman" w:hAnsi="Times New Roman"/>
          <w:w w:val="100"/>
          <w:sz w:val="24"/>
          <w:lang w:val="en-US"/>
        </w:rPr>
      </w:pPr>
    </w:p>
    <w:p w:rsidR="002D6F2C" w:rsidRPr="002D6F2C" w:rsidRDefault="002D6F2C" w:rsidP="002D6F2C">
      <w:pPr>
        <w:pStyle w:val="a3"/>
        <w:rPr>
          <w:rFonts w:ascii="Times New Roman" w:hAnsi="Times New Roman"/>
          <w:sz w:val="24"/>
        </w:rPr>
      </w:pPr>
    </w:p>
    <w:p w:rsidR="002D6F2C" w:rsidRPr="002D6F2C" w:rsidRDefault="002D6F2C" w:rsidP="002D6F2C">
      <w:pPr>
        <w:pStyle w:val="a5"/>
        <w:spacing w:after="57"/>
        <w:rPr>
          <w:rFonts w:ascii="Times New Roman" w:hAnsi="Times New Roman"/>
          <w:sz w:val="24"/>
          <w:lang w:val="en-US"/>
        </w:rPr>
      </w:pPr>
      <w:r w:rsidRPr="002D6F2C">
        <w:rPr>
          <w:rFonts w:ascii="Times New Roman" w:hAnsi="Times New Roman"/>
          <w:sz w:val="24"/>
          <w:lang w:val="en-US"/>
        </w:rPr>
        <w:t xml:space="preserve">ASSESSMENT OF HEALTH CARE QUALITY BY POPULATION OF ALMATY: </w:t>
      </w:r>
      <w:r w:rsidRPr="002D6F2C">
        <w:rPr>
          <w:rFonts w:ascii="Times New Roman" w:hAnsi="Times New Roman"/>
          <w:sz w:val="24"/>
          <w:lang w:val="en-US"/>
        </w:rPr>
        <w:br/>
        <w:t>A CROSS­SECTIONAL STUDY</w:t>
      </w:r>
    </w:p>
    <w:p w:rsidR="002D6F2C" w:rsidRPr="002D6F2C" w:rsidRDefault="002D6F2C" w:rsidP="002D6F2C">
      <w:pPr>
        <w:pStyle w:val="a9"/>
        <w:spacing w:after="57"/>
        <w:rPr>
          <w:rFonts w:ascii="Times New Roman" w:hAnsi="Times New Roman"/>
          <w:lang w:val="en-US"/>
        </w:rPr>
      </w:pPr>
      <w:proofErr w:type="gramStart"/>
      <w:r w:rsidRPr="002D6F2C">
        <w:rPr>
          <w:rFonts w:ascii="Times New Roman" w:hAnsi="Times New Roman"/>
          <w:vertAlign w:val="superscript"/>
          <w:lang w:val="en-US"/>
        </w:rPr>
        <w:t>1</w:t>
      </w:r>
      <w:r w:rsidRPr="002D6F2C">
        <w:rPr>
          <w:rFonts w:ascii="Times New Roman" w:hAnsi="Times New Roman"/>
          <w:lang w:val="en-US"/>
        </w:rPr>
        <w:t xml:space="preserve">B. S. </w:t>
      </w:r>
      <w:proofErr w:type="spellStart"/>
      <w:r w:rsidRPr="002D6F2C">
        <w:rPr>
          <w:rFonts w:ascii="Times New Roman" w:hAnsi="Times New Roman"/>
          <w:lang w:val="en-US"/>
        </w:rPr>
        <w:t>Turdaliyeva</w:t>
      </w:r>
      <w:proofErr w:type="spellEnd"/>
      <w:r w:rsidRPr="002D6F2C">
        <w:rPr>
          <w:rFonts w:ascii="Times New Roman" w:hAnsi="Times New Roman"/>
          <w:lang w:val="en-US"/>
        </w:rPr>
        <w:t xml:space="preserve">, </w:t>
      </w:r>
      <w:r w:rsidRPr="002D6F2C">
        <w:rPr>
          <w:rFonts w:ascii="Times New Roman" w:hAnsi="Times New Roman"/>
          <w:vertAlign w:val="superscript"/>
          <w:lang w:val="en-US"/>
        </w:rPr>
        <w:t>1</w:t>
      </w:r>
      <w:r w:rsidRPr="002D6F2C">
        <w:rPr>
          <w:rFonts w:ascii="Times New Roman" w:hAnsi="Times New Roman"/>
          <w:lang w:val="en-US"/>
        </w:rPr>
        <w:t>V.</w:t>
      </w:r>
      <w:proofErr w:type="gramEnd"/>
      <w:r w:rsidRPr="002D6F2C">
        <w:rPr>
          <w:rFonts w:ascii="Times New Roman" w:hAnsi="Times New Roman"/>
          <w:lang w:val="en-US"/>
        </w:rPr>
        <w:t xml:space="preserve"> Y. </w:t>
      </w:r>
      <w:proofErr w:type="spellStart"/>
      <w:r w:rsidRPr="002D6F2C">
        <w:rPr>
          <w:rFonts w:ascii="Times New Roman" w:hAnsi="Times New Roman"/>
          <w:lang w:val="en-US"/>
        </w:rPr>
        <w:t>Baysugurova</w:t>
      </w:r>
      <w:proofErr w:type="spellEnd"/>
      <w:r w:rsidRPr="002D6F2C">
        <w:rPr>
          <w:rFonts w:ascii="Times New Roman" w:hAnsi="Times New Roman"/>
          <w:lang w:val="en-US"/>
        </w:rPr>
        <w:t xml:space="preserve">, </w:t>
      </w:r>
      <w:r w:rsidRPr="002D6F2C">
        <w:rPr>
          <w:rFonts w:ascii="Times New Roman" w:hAnsi="Times New Roman"/>
          <w:vertAlign w:val="superscript"/>
          <w:lang w:val="en-US"/>
        </w:rPr>
        <w:t>1</w:t>
      </w:r>
      <w:r w:rsidRPr="002D6F2C">
        <w:rPr>
          <w:rFonts w:ascii="Times New Roman" w:hAnsi="Times New Roman"/>
          <w:lang w:val="en-US"/>
        </w:rPr>
        <w:t xml:space="preserve">G. T. </w:t>
      </w:r>
      <w:proofErr w:type="spellStart"/>
      <w:r w:rsidRPr="002D6F2C">
        <w:rPr>
          <w:rFonts w:ascii="Times New Roman" w:hAnsi="Times New Roman"/>
          <w:lang w:val="en-US"/>
        </w:rPr>
        <w:t>Kashafutdinova</w:t>
      </w:r>
      <w:proofErr w:type="spellEnd"/>
      <w:r w:rsidRPr="002D6F2C">
        <w:rPr>
          <w:rFonts w:ascii="Times New Roman" w:hAnsi="Times New Roman"/>
          <w:lang w:val="en-US"/>
        </w:rPr>
        <w:t xml:space="preserve">, </w:t>
      </w:r>
      <w:r w:rsidRPr="002D6F2C">
        <w:rPr>
          <w:rFonts w:ascii="Times New Roman" w:hAnsi="Times New Roman"/>
          <w:vertAlign w:val="superscript"/>
          <w:lang w:val="en-US"/>
        </w:rPr>
        <w:t>1</w:t>
      </w:r>
      <w:r w:rsidRPr="002D6F2C">
        <w:rPr>
          <w:rFonts w:ascii="Times New Roman" w:hAnsi="Times New Roman"/>
          <w:lang w:val="en-US"/>
        </w:rPr>
        <w:t xml:space="preserve">G. E. </w:t>
      </w:r>
      <w:proofErr w:type="spellStart"/>
      <w:r w:rsidRPr="002D6F2C">
        <w:rPr>
          <w:rFonts w:ascii="Times New Roman" w:hAnsi="Times New Roman"/>
          <w:lang w:val="en-US"/>
        </w:rPr>
        <w:t>Aimbetova</w:t>
      </w:r>
      <w:proofErr w:type="spellEnd"/>
      <w:r w:rsidRPr="002D6F2C">
        <w:rPr>
          <w:rFonts w:ascii="Times New Roman" w:hAnsi="Times New Roman"/>
          <w:lang w:val="en-US"/>
        </w:rPr>
        <w:t xml:space="preserve">, </w:t>
      </w:r>
      <w:r w:rsidRPr="002D6F2C">
        <w:rPr>
          <w:rFonts w:ascii="Times New Roman" w:hAnsi="Times New Roman"/>
          <w:lang w:val="en-US"/>
        </w:rPr>
        <w:br/>
      </w:r>
      <w:r w:rsidRPr="002D6F2C">
        <w:rPr>
          <w:rFonts w:ascii="Times New Roman" w:hAnsi="Times New Roman"/>
          <w:vertAlign w:val="superscript"/>
          <w:lang w:val="en-US"/>
        </w:rPr>
        <w:t>1</w:t>
      </w:r>
      <w:r w:rsidRPr="002D6F2C">
        <w:rPr>
          <w:rFonts w:ascii="Times New Roman" w:hAnsi="Times New Roman"/>
          <w:lang w:val="en-US"/>
        </w:rPr>
        <w:t xml:space="preserve">M. A. </w:t>
      </w:r>
      <w:proofErr w:type="spellStart"/>
      <w:r w:rsidRPr="002D6F2C">
        <w:rPr>
          <w:rFonts w:ascii="Times New Roman" w:hAnsi="Times New Roman"/>
          <w:lang w:val="en-US"/>
        </w:rPr>
        <w:t>Ramazanova</w:t>
      </w:r>
      <w:proofErr w:type="spellEnd"/>
      <w:r w:rsidRPr="002D6F2C">
        <w:rPr>
          <w:rFonts w:ascii="Times New Roman" w:hAnsi="Times New Roman"/>
          <w:lang w:val="en-US"/>
        </w:rPr>
        <w:t xml:space="preserve">, </w:t>
      </w:r>
      <w:r w:rsidRPr="002D6F2C">
        <w:rPr>
          <w:rFonts w:ascii="Times New Roman" w:hAnsi="Times New Roman"/>
          <w:vertAlign w:val="superscript"/>
          <w:lang w:val="en-US"/>
        </w:rPr>
        <w:t>1</w:t>
      </w:r>
      <w:r w:rsidRPr="002D6F2C">
        <w:rPr>
          <w:rFonts w:ascii="Times New Roman" w:hAnsi="Times New Roman"/>
          <w:lang w:val="en-US"/>
        </w:rPr>
        <w:t xml:space="preserve">N. A. </w:t>
      </w:r>
      <w:proofErr w:type="spellStart"/>
      <w:r w:rsidRPr="002D6F2C">
        <w:rPr>
          <w:rFonts w:ascii="Times New Roman" w:hAnsi="Times New Roman"/>
          <w:lang w:val="en-US"/>
        </w:rPr>
        <w:t>Talkimbayeva</w:t>
      </w:r>
      <w:proofErr w:type="spellEnd"/>
      <w:r w:rsidRPr="002D6F2C">
        <w:rPr>
          <w:rFonts w:ascii="Times New Roman" w:hAnsi="Times New Roman"/>
          <w:lang w:val="en-US"/>
        </w:rPr>
        <w:t xml:space="preserve">, </w:t>
      </w:r>
      <w:r w:rsidRPr="002D6F2C">
        <w:rPr>
          <w:rFonts w:ascii="Times New Roman" w:hAnsi="Times New Roman"/>
          <w:vertAlign w:val="superscript"/>
          <w:lang w:val="en-US"/>
        </w:rPr>
        <w:t>2</w:t>
      </w:r>
      <w:r w:rsidRPr="002D6F2C">
        <w:rPr>
          <w:rFonts w:ascii="Times New Roman" w:hAnsi="Times New Roman"/>
          <w:lang w:val="en-US"/>
        </w:rPr>
        <w:t xml:space="preserve">L. S. </w:t>
      </w:r>
      <w:proofErr w:type="spellStart"/>
      <w:r w:rsidRPr="002D6F2C">
        <w:rPr>
          <w:rFonts w:ascii="Times New Roman" w:hAnsi="Times New Roman"/>
          <w:lang w:val="en-US"/>
        </w:rPr>
        <w:t>Ermukhanova</w:t>
      </w:r>
      <w:proofErr w:type="spellEnd"/>
      <w:r w:rsidRPr="002D6F2C">
        <w:rPr>
          <w:rFonts w:ascii="Times New Roman" w:hAnsi="Times New Roman"/>
          <w:lang w:val="en-US"/>
        </w:rPr>
        <w:t xml:space="preserve">, </w:t>
      </w:r>
      <w:r w:rsidRPr="002D6F2C">
        <w:rPr>
          <w:rFonts w:ascii="Times New Roman" w:hAnsi="Times New Roman"/>
          <w:vertAlign w:val="superscript"/>
          <w:lang w:val="en-US"/>
        </w:rPr>
        <w:t>3</w:t>
      </w:r>
      <w:r w:rsidRPr="002D6F2C">
        <w:rPr>
          <w:rFonts w:ascii="Times New Roman" w:hAnsi="Times New Roman"/>
          <w:lang w:val="en-US"/>
        </w:rPr>
        <w:t xml:space="preserve">A. A. </w:t>
      </w:r>
      <w:proofErr w:type="spellStart"/>
      <w:r w:rsidRPr="002D6F2C">
        <w:rPr>
          <w:rFonts w:ascii="Times New Roman" w:hAnsi="Times New Roman"/>
          <w:lang w:val="en-US"/>
        </w:rPr>
        <w:t>Baymagambetova</w:t>
      </w:r>
      <w:proofErr w:type="spellEnd"/>
      <w:r w:rsidRPr="002D6F2C">
        <w:rPr>
          <w:rFonts w:ascii="Times New Roman" w:hAnsi="Times New Roman"/>
          <w:lang w:val="en-US"/>
        </w:rPr>
        <w:t xml:space="preserve">, </w:t>
      </w:r>
      <w:r w:rsidRPr="002D6F2C">
        <w:rPr>
          <w:rFonts w:ascii="Times New Roman" w:hAnsi="Times New Roman"/>
          <w:lang w:val="en-US"/>
        </w:rPr>
        <w:br/>
      </w:r>
      <w:r w:rsidRPr="002D6F2C">
        <w:rPr>
          <w:rFonts w:ascii="Times New Roman" w:hAnsi="Times New Roman"/>
          <w:vertAlign w:val="superscript"/>
          <w:lang w:val="en-US"/>
        </w:rPr>
        <w:t>3</w:t>
      </w:r>
      <w:r w:rsidRPr="002D6F2C">
        <w:rPr>
          <w:rFonts w:ascii="Times New Roman" w:hAnsi="Times New Roman"/>
          <w:lang w:val="en-US"/>
        </w:rPr>
        <w:t xml:space="preserve">G. S. </w:t>
      </w:r>
      <w:proofErr w:type="spellStart"/>
      <w:r w:rsidRPr="002D6F2C">
        <w:rPr>
          <w:rFonts w:ascii="Times New Roman" w:hAnsi="Times New Roman"/>
          <w:lang w:val="en-US"/>
        </w:rPr>
        <w:t>Kayupova</w:t>
      </w:r>
      <w:proofErr w:type="spellEnd"/>
      <w:r w:rsidRPr="002D6F2C">
        <w:rPr>
          <w:rFonts w:ascii="Times New Roman" w:hAnsi="Times New Roman"/>
          <w:lang w:val="en-US"/>
        </w:rPr>
        <w:t xml:space="preserve">, </w:t>
      </w:r>
      <w:r w:rsidRPr="002D6F2C">
        <w:rPr>
          <w:rFonts w:ascii="Times New Roman" w:hAnsi="Times New Roman"/>
          <w:vertAlign w:val="superscript"/>
          <w:lang w:val="en-US"/>
        </w:rPr>
        <w:t>1</w:t>
      </w:r>
      <w:r w:rsidRPr="002D6F2C">
        <w:rPr>
          <w:rFonts w:ascii="Times New Roman" w:hAnsi="Times New Roman"/>
          <w:lang w:val="en-US"/>
        </w:rPr>
        <w:t xml:space="preserve">Z. M. </w:t>
      </w:r>
      <w:proofErr w:type="spellStart"/>
      <w:r w:rsidRPr="002D6F2C">
        <w:rPr>
          <w:rFonts w:ascii="Times New Roman" w:hAnsi="Times New Roman"/>
          <w:lang w:val="en-US"/>
        </w:rPr>
        <w:t>Meyrmanova</w:t>
      </w:r>
      <w:proofErr w:type="spellEnd"/>
      <w:r w:rsidRPr="002D6F2C">
        <w:rPr>
          <w:rFonts w:ascii="Times New Roman" w:hAnsi="Times New Roman"/>
          <w:lang w:val="en-US"/>
        </w:rPr>
        <w:t xml:space="preserve">, </w:t>
      </w:r>
      <w:r w:rsidRPr="002D6F2C">
        <w:rPr>
          <w:rFonts w:ascii="Times New Roman" w:hAnsi="Times New Roman"/>
          <w:vertAlign w:val="superscript"/>
          <w:lang w:val="en-US"/>
        </w:rPr>
        <w:t>1</w:t>
      </w:r>
      <w:r w:rsidRPr="002D6F2C">
        <w:rPr>
          <w:rFonts w:ascii="Times New Roman" w:hAnsi="Times New Roman"/>
          <w:lang w:val="en-US"/>
        </w:rPr>
        <w:t xml:space="preserve">M. T. </w:t>
      </w:r>
      <w:proofErr w:type="spellStart"/>
      <w:r w:rsidRPr="002D6F2C">
        <w:rPr>
          <w:rFonts w:ascii="Times New Roman" w:hAnsi="Times New Roman"/>
          <w:lang w:val="en-US"/>
        </w:rPr>
        <w:t>Baykazakova</w:t>
      </w:r>
      <w:proofErr w:type="spellEnd"/>
      <w:r w:rsidRPr="002D6F2C">
        <w:rPr>
          <w:rFonts w:ascii="Times New Roman" w:hAnsi="Times New Roman"/>
          <w:lang w:val="en-US"/>
        </w:rPr>
        <w:t xml:space="preserve">, </w:t>
      </w:r>
      <w:r w:rsidRPr="002D6F2C">
        <w:rPr>
          <w:rFonts w:ascii="Times New Roman" w:hAnsi="Times New Roman"/>
          <w:vertAlign w:val="superscript"/>
          <w:lang w:val="en-US"/>
        </w:rPr>
        <w:t>4</w:t>
      </w:r>
      <w:r w:rsidRPr="002D6F2C">
        <w:rPr>
          <w:rFonts w:ascii="Times New Roman" w:hAnsi="Times New Roman"/>
          <w:lang w:val="en-US"/>
        </w:rPr>
        <w:t xml:space="preserve">S. V. </w:t>
      </w:r>
      <w:proofErr w:type="spellStart"/>
      <w:r w:rsidRPr="002D6F2C">
        <w:rPr>
          <w:rFonts w:ascii="Times New Roman" w:hAnsi="Times New Roman"/>
          <w:lang w:val="en-US"/>
        </w:rPr>
        <w:t>Ivanov</w:t>
      </w:r>
      <w:proofErr w:type="spellEnd"/>
      <w:r w:rsidRPr="002D6F2C">
        <w:rPr>
          <w:rFonts w:ascii="Times New Roman" w:hAnsi="Times New Roman"/>
          <w:lang w:val="en-US"/>
        </w:rPr>
        <w:t xml:space="preserve">, </w:t>
      </w:r>
      <w:r w:rsidRPr="002D6F2C">
        <w:rPr>
          <w:rFonts w:ascii="Times New Roman" w:hAnsi="Times New Roman"/>
          <w:vertAlign w:val="superscript"/>
          <w:lang w:val="en-US"/>
        </w:rPr>
        <w:t>5­8</w:t>
      </w:r>
      <w:r w:rsidRPr="002D6F2C">
        <w:rPr>
          <w:rFonts w:ascii="Times New Roman" w:hAnsi="Times New Roman"/>
          <w:lang w:val="en-US"/>
        </w:rPr>
        <w:t>A. M. Grjibovski</w:t>
      </w:r>
    </w:p>
    <w:p w:rsidR="002D6F2C" w:rsidRPr="002D6F2C" w:rsidRDefault="002D6F2C" w:rsidP="002D6F2C">
      <w:pPr>
        <w:pStyle w:val="a7"/>
        <w:rPr>
          <w:rFonts w:ascii="Times New Roman" w:hAnsi="Times New Roman"/>
          <w:w w:val="100"/>
          <w:sz w:val="24"/>
          <w:lang w:val="en-US"/>
        </w:rPr>
      </w:pPr>
      <w:r w:rsidRPr="002D6F2C">
        <w:rPr>
          <w:rFonts w:ascii="Times New Roman" w:hAnsi="Times New Roman"/>
          <w:w w:val="100"/>
          <w:sz w:val="24"/>
          <w:vertAlign w:val="superscript"/>
          <w:lang w:val="en-US"/>
        </w:rPr>
        <w:t>1</w:t>
      </w:r>
      <w:r w:rsidRPr="002D6F2C">
        <w:rPr>
          <w:rFonts w:ascii="Times New Roman" w:hAnsi="Times New Roman"/>
          <w:w w:val="100"/>
          <w:sz w:val="24"/>
          <w:lang w:val="en-US"/>
        </w:rPr>
        <w:t xml:space="preserve">Kazakh </w:t>
      </w:r>
      <w:proofErr w:type="spellStart"/>
      <w:r w:rsidRPr="002D6F2C">
        <w:rPr>
          <w:rFonts w:ascii="Times New Roman" w:hAnsi="Times New Roman"/>
          <w:w w:val="100"/>
          <w:sz w:val="24"/>
          <w:lang w:val="en-US"/>
        </w:rPr>
        <w:t>Stater</w:t>
      </w:r>
      <w:proofErr w:type="spellEnd"/>
      <w:r w:rsidRPr="002D6F2C">
        <w:rPr>
          <w:rFonts w:ascii="Times New Roman" w:hAnsi="Times New Roman"/>
          <w:w w:val="100"/>
          <w:sz w:val="24"/>
          <w:lang w:val="en-US"/>
        </w:rPr>
        <w:t xml:space="preserve"> National Medical University, </w:t>
      </w:r>
      <w:proofErr w:type="spellStart"/>
      <w:r w:rsidRPr="002D6F2C">
        <w:rPr>
          <w:rFonts w:ascii="Times New Roman" w:hAnsi="Times New Roman"/>
          <w:w w:val="100"/>
          <w:sz w:val="24"/>
          <w:lang w:val="en-US"/>
        </w:rPr>
        <w:t>Almaty</w:t>
      </w:r>
      <w:proofErr w:type="spellEnd"/>
      <w:r w:rsidRPr="002D6F2C">
        <w:rPr>
          <w:rFonts w:ascii="Times New Roman" w:hAnsi="Times New Roman"/>
          <w:w w:val="100"/>
          <w:sz w:val="24"/>
          <w:lang w:val="en-US"/>
        </w:rPr>
        <w:t xml:space="preserve">, Kazakhstan; </w:t>
      </w:r>
      <w:r w:rsidRPr="002D6F2C">
        <w:rPr>
          <w:rFonts w:ascii="Times New Roman" w:hAnsi="Times New Roman"/>
          <w:w w:val="100"/>
          <w:sz w:val="24"/>
          <w:vertAlign w:val="superscript"/>
          <w:lang w:val="en-US"/>
        </w:rPr>
        <w:t>2</w:t>
      </w:r>
      <w:r w:rsidRPr="002D6F2C">
        <w:rPr>
          <w:rFonts w:ascii="Times New Roman" w:hAnsi="Times New Roman"/>
          <w:w w:val="100"/>
          <w:sz w:val="24"/>
          <w:lang w:val="en-US"/>
        </w:rPr>
        <w:t xml:space="preserve">East Kazakhstan State Medical University, </w:t>
      </w:r>
      <w:proofErr w:type="spellStart"/>
      <w:r w:rsidRPr="002D6F2C">
        <w:rPr>
          <w:rFonts w:ascii="Times New Roman" w:hAnsi="Times New Roman"/>
          <w:w w:val="100"/>
          <w:sz w:val="24"/>
          <w:lang w:val="en-US"/>
        </w:rPr>
        <w:t>Aktobe</w:t>
      </w:r>
      <w:proofErr w:type="spellEnd"/>
      <w:r w:rsidRPr="002D6F2C">
        <w:rPr>
          <w:rFonts w:ascii="Times New Roman" w:hAnsi="Times New Roman"/>
          <w:w w:val="100"/>
          <w:sz w:val="24"/>
          <w:lang w:val="en-US"/>
        </w:rPr>
        <w:t xml:space="preserve">, Kazakhstan; </w:t>
      </w:r>
      <w:r w:rsidRPr="002D6F2C">
        <w:rPr>
          <w:rFonts w:ascii="Times New Roman" w:hAnsi="Times New Roman"/>
          <w:w w:val="100"/>
          <w:sz w:val="24"/>
          <w:vertAlign w:val="superscript"/>
          <w:lang w:val="en-US"/>
        </w:rPr>
        <w:t>3</w:t>
      </w:r>
      <w:r w:rsidRPr="002D6F2C">
        <w:rPr>
          <w:rFonts w:ascii="Times New Roman" w:hAnsi="Times New Roman"/>
          <w:w w:val="100"/>
          <w:sz w:val="24"/>
          <w:lang w:val="en-US"/>
        </w:rPr>
        <w:t xml:space="preserve">Karaganda State Medical University, Karaganda, Kazakhstan; </w:t>
      </w:r>
      <w:r w:rsidRPr="002D6F2C">
        <w:rPr>
          <w:rFonts w:ascii="Times New Roman" w:hAnsi="Times New Roman"/>
          <w:w w:val="100"/>
          <w:sz w:val="24"/>
          <w:vertAlign w:val="superscript"/>
          <w:lang w:val="en-US"/>
        </w:rPr>
        <w:t>4</w:t>
      </w:r>
      <w:r w:rsidRPr="002D6F2C">
        <w:rPr>
          <w:rFonts w:ascii="Times New Roman" w:hAnsi="Times New Roman"/>
          <w:w w:val="100"/>
          <w:sz w:val="24"/>
          <w:lang w:val="en-US"/>
        </w:rPr>
        <w:t xml:space="preserve">First Medical University n. a. I. P. Pavlov, Saint Petersburg, Russia; </w:t>
      </w:r>
      <w:r w:rsidRPr="002D6F2C">
        <w:rPr>
          <w:rFonts w:ascii="Times New Roman" w:hAnsi="Times New Roman"/>
          <w:w w:val="100"/>
          <w:sz w:val="24"/>
          <w:vertAlign w:val="superscript"/>
          <w:lang w:val="en-US"/>
        </w:rPr>
        <w:t>5</w:t>
      </w:r>
      <w:r w:rsidRPr="002D6F2C">
        <w:rPr>
          <w:rFonts w:ascii="Times New Roman" w:hAnsi="Times New Roman"/>
          <w:w w:val="100"/>
          <w:sz w:val="24"/>
          <w:lang w:val="en-US"/>
        </w:rPr>
        <w:t xml:space="preserve">National Institute of Public Health, Oslo, Norway; </w:t>
      </w:r>
      <w:r w:rsidRPr="002D6F2C">
        <w:rPr>
          <w:rFonts w:ascii="Times New Roman" w:hAnsi="Times New Roman"/>
          <w:w w:val="100"/>
          <w:sz w:val="24"/>
          <w:vertAlign w:val="superscript"/>
          <w:lang w:val="en-US"/>
        </w:rPr>
        <w:t>6</w:t>
      </w:r>
      <w:r w:rsidRPr="002D6F2C">
        <w:rPr>
          <w:rFonts w:ascii="Times New Roman" w:hAnsi="Times New Roman"/>
          <w:w w:val="100"/>
          <w:sz w:val="24"/>
          <w:lang w:val="en-US"/>
        </w:rPr>
        <w:t xml:space="preserve">Northern State Medical University, Arkhangelsk, Russia; </w:t>
      </w:r>
      <w:r w:rsidRPr="002D6F2C">
        <w:rPr>
          <w:rFonts w:ascii="Times New Roman" w:hAnsi="Times New Roman"/>
          <w:w w:val="100"/>
          <w:sz w:val="24"/>
          <w:vertAlign w:val="superscript"/>
          <w:lang w:val="en-US"/>
        </w:rPr>
        <w:t>7</w:t>
      </w:r>
      <w:r w:rsidRPr="002D6F2C">
        <w:rPr>
          <w:rFonts w:ascii="Times New Roman" w:hAnsi="Times New Roman"/>
          <w:w w:val="100"/>
          <w:sz w:val="24"/>
          <w:lang w:val="en-US"/>
        </w:rPr>
        <w:t xml:space="preserve">North­Eastern Federal University, Yakutsk, Russia; </w:t>
      </w:r>
      <w:r w:rsidRPr="002D6F2C">
        <w:rPr>
          <w:rFonts w:ascii="Times New Roman" w:hAnsi="Times New Roman"/>
          <w:w w:val="100"/>
          <w:sz w:val="24"/>
          <w:vertAlign w:val="superscript"/>
          <w:lang w:val="en-US"/>
        </w:rPr>
        <w:t>8</w:t>
      </w:r>
      <w:r w:rsidRPr="002D6F2C">
        <w:rPr>
          <w:rFonts w:ascii="Times New Roman" w:hAnsi="Times New Roman"/>
          <w:w w:val="100"/>
          <w:sz w:val="24"/>
          <w:lang w:val="en-US"/>
        </w:rPr>
        <w:t xml:space="preserve">International </w:t>
      </w:r>
      <w:proofErr w:type="spellStart"/>
      <w:r w:rsidRPr="002D6F2C">
        <w:rPr>
          <w:rFonts w:ascii="Times New Roman" w:hAnsi="Times New Roman"/>
          <w:w w:val="100"/>
          <w:sz w:val="24"/>
          <w:lang w:val="en-US"/>
        </w:rPr>
        <w:t>Kazakh­Turkish</w:t>
      </w:r>
      <w:proofErr w:type="spellEnd"/>
      <w:r w:rsidRPr="002D6F2C">
        <w:rPr>
          <w:rFonts w:ascii="Times New Roman" w:hAnsi="Times New Roman"/>
          <w:w w:val="100"/>
          <w:sz w:val="24"/>
          <w:lang w:val="en-US"/>
        </w:rPr>
        <w:t xml:space="preserve"> University, Turkestan, Kazakhstan </w:t>
      </w:r>
    </w:p>
    <w:p w:rsidR="002D6F2C" w:rsidRPr="002D6F2C" w:rsidRDefault="002D6F2C" w:rsidP="002D6F2C">
      <w:pPr>
        <w:pStyle w:val="a8"/>
        <w:rPr>
          <w:rFonts w:ascii="Times New Roman" w:hAnsi="Times New Roman"/>
          <w:w w:val="100"/>
          <w:sz w:val="24"/>
          <w:lang w:val="en-US"/>
        </w:rPr>
      </w:pPr>
    </w:p>
    <w:p w:rsidR="002D6F2C" w:rsidRPr="002D6F2C" w:rsidRDefault="002D6F2C" w:rsidP="002D6F2C">
      <w:pPr>
        <w:pStyle w:val="a8"/>
        <w:rPr>
          <w:rFonts w:ascii="Times New Roman" w:hAnsi="Times New Roman"/>
          <w:w w:val="100"/>
          <w:sz w:val="24"/>
          <w:lang w:val="en-US"/>
        </w:rPr>
      </w:pPr>
      <w:r w:rsidRPr="002D6F2C">
        <w:rPr>
          <w:rFonts w:ascii="Times New Roman" w:hAnsi="Times New Roman"/>
          <w:w w:val="100"/>
          <w:sz w:val="24"/>
          <w:lang w:val="en-US"/>
        </w:rPr>
        <w:t xml:space="preserve">A survey of 1 194 respondents aged 45+ living in </w:t>
      </w:r>
      <w:proofErr w:type="spellStart"/>
      <w:r w:rsidRPr="002D6F2C">
        <w:rPr>
          <w:rFonts w:ascii="Times New Roman" w:hAnsi="Times New Roman"/>
          <w:w w:val="100"/>
          <w:sz w:val="24"/>
          <w:lang w:val="en-US"/>
        </w:rPr>
        <w:t>Almaty</w:t>
      </w:r>
      <w:proofErr w:type="spellEnd"/>
      <w:r w:rsidRPr="002D6F2C">
        <w:rPr>
          <w:rFonts w:ascii="Times New Roman" w:hAnsi="Times New Roman"/>
          <w:w w:val="100"/>
          <w:sz w:val="24"/>
          <w:lang w:val="en-US"/>
        </w:rPr>
        <w:t xml:space="preserve"> (Kazakhstan) to assess satisfaction with the quality of medical care was conducted. Specially trained interviewers visited respondents at home and filled questionnaires, which included questions on </w:t>
      </w:r>
      <w:proofErr w:type="spellStart"/>
      <w:r w:rsidRPr="002D6F2C">
        <w:rPr>
          <w:rFonts w:ascii="Times New Roman" w:hAnsi="Times New Roman"/>
          <w:w w:val="100"/>
          <w:sz w:val="24"/>
          <w:lang w:val="en-US"/>
        </w:rPr>
        <w:t>socio­demographic</w:t>
      </w:r>
      <w:proofErr w:type="spellEnd"/>
      <w:r w:rsidRPr="002D6F2C">
        <w:rPr>
          <w:rFonts w:ascii="Times New Roman" w:hAnsi="Times New Roman"/>
          <w:w w:val="100"/>
          <w:sz w:val="24"/>
          <w:lang w:val="en-US"/>
        </w:rPr>
        <w:t xml:space="preserve"> characteristics, the characteristics of medical care during the past year, bad habits, </w:t>
      </w:r>
      <w:proofErr w:type="spellStart"/>
      <w:r w:rsidRPr="002D6F2C">
        <w:rPr>
          <w:rFonts w:ascii="Times New Roman" w:hAnsi="Times New Roman"/>
          <w:w w:val="100"/>
          <w:sz w:val="24"/>
          <w:lang w:val="en-US"/>
        </w:rPr>
        <w:t>self­assessment</w:t>
      </w:r>
      <w:proofErr w:type="spellEnd"/>
      <w:r w:rsidRPr="002D6F2C">
        <w:rPr>
          <w:rFonts w:ascii="Times New Roman" w:hAnsi="Times New Roman"/>
          <w:w w:val="100"/>
          <w:sz w:val="24"/>
          <w:lang w:val="en-US"/>
        </w:rPr>
        <w:t xml:space="preserve"> of health, trust to doctors and the respondent’s opinion on quality of health care.</w:t>
      </w:r>
    </w:p>
    <w:p w:rsidR="002D6F2C" w:rsidRPr="002D6F2C" w:rsidRDefault="002D6F2C" w:rsidP="002D6F2C">
      <w:pPr>
        <w:pStyle w:val="a8"/>
        <w:rPr>
          <w:rFonts w:ascii="Times New Roman" w:hAnsi="Times New Roman"/>
          <w:w w:val="100"/>
          <w:sz w:val="24"/>
          <w:lang w:val="en-US"/>
        </w:rPr>
      </w:pPr>
      <w:r w:rsidRPr="002D6F2C">
        <w:rPr>
          <w:rFonts w:ascii="Times New Roman" w:hAnsi="Times New Roman"/>
          <w:w w:val="100"/>
          <w:sz w:val="24"/>
          <w:lang w:val="en-US"/>
        </w:rPr>
        <w:t xml:space="preserve">Binary logistic regression was used to analyze the data. Adjustment was performed for </w:t>
      </w:r>
      <w:proofErr w:type="spellStart"/>
      <w:r w:rsidRPr="002D6F2C">
        <w:rPr>
          <w:rFonts w:ascii="Times New Roman" w:hAnsi="Times New Roman"/>
          <w:w w:val="100"/>
          <w:sz w:val="24"/>
          <w:lang w:val="en-US"/>
        </w:rPr>
        <w:t>socio­demographic</w:t>
      </w:r>
      <w:proofErr w:type="spellEnd"/>
      <w:r w:rsidRPr="002D6F2C">
        <w:rPr>
          <w:rFonts w:ascii="Times New Roman" w:hAnsi="Times New Roman"/>
          <w:w w:val="100"/>
          <w:sz w:val="24"/>
          <w:lang w:val="en-US"/>
        </w:rPr>
        <w:t xml:space="preserve"> characteristics of respondents and the peculiarities of medical care. Altogether, 55.7</w:t>
      </w:r>
      <w:r w:rsidRPr="002D6F2C">
        <w:rPr>
          <w:rFonts w:ascii="Times New Roman"/>
          <w:w w:val="100"/>
          <w:sz w:val="24"/>
          <w:lang w:val="en-US"/>
        </w:rPr>
        <w:t> </w:t>
      </w:r>
      <w:r w:rsidRPr="002D6F2C">
        <w:rPr>
          <w:rFonts w:ascii="Times New Roman" w:hAnsi="Times New Roman"/>
          <w:w w:val="100"/>
          <w:sz w:val="24"/>
          <w:lang w:val="en-US"/>
        </w:rPr>
        <w:t>% (95</w:t>
      </w:r>
      <w:r w:rsidRPr="002D6F2C">
        <w:rPr>
          <w:rFonts w:ascii="Times New Roman"/>
          <w:w w:val="100"/>
          <w:sz w:val="24"/>
          <w:lang w:val="en-US"/>
        </w:rPr>
        <w:t> </w:t>
      </w:r>
      <w:r w:rsidRPr="002D6F2C">
        <w:rPr>
          <w:rFonts w:ascii="Times New Roman" w:hAnsi="Times New Roman"/>
          <w:w w:val="100"/>
          <w:sz w:val="24"/>
          <w:lang w:val="en-US"/>
        </w:rPr>
        <w:t>% CI 52.9; 58.5) of respondents were not satisfied with the quality of medical care. In multivariable analysis dissatisfaction with the quality of health care was associated with education, income, and self­, but the most influential factor was distrust of doctors (OR = 19, 95</w:t>
      </w:r>
      <w:r w:rsidRPr="002D6F2C">
        <w:rPr>
          <w:rFonts w:ascii="Times New Roman"/>
          <w:w w:val="100"/>
          <w:sz w:val="24"/>
          <w:lang w:val="en-US"/>
        </w:rPr>
        <w:t> </w:t>
      </w:r>
      <w:r w:rsidRPr="002D6F2C">
        <w:rPr>
          <w:rFonts w:ascii="Times New Roman" w:hAnsi="Times New Roman"/>
          <w:w w:val="100"/>
          <w:sz w:val="24"/>
          <w:lang w:val="en-US"/>
        </w:rPr>
        <w:t>% CI 12; 30). Thus, measures aimed at increasing the trust in doctors, especially the development of personalized medicine, have a potential increase the degree of satisfaction of the population with the quality of medical care. This study can serve as a start point for a panel study to monitor population’s satisfaction with the quality of health care.</w:t>
      </w:r>
    </w:p>
    <w:p w:rsidR="002D6F2C" w:rsidRPr="002D6F2C" w:rsidRDefault="002D6F2C" w:rsidP="002D6F2C">
      <w:pPr>
        <w:pStyle w:val="a8"/>
        <w:rPr>
          <w:rFonts w:ascii="Times New Roman" w:hAnsi="Times New Roman"/>
          <w:w w:val="100"/>
          <w:sz w:val="24"/>
          <w:lang w:val="en-US"/>
        </w:rPr>
      </w:pPr>
      <w:r w:rsidRPr="002D6F2C">
        <w:rPr>
          <w:rFonts w:ascii="Times New Roman" w:hAnsi="Times New Roman"/>
          <w:b/>
          <w:bCs/>
          <w:w w:val="100"/>
          <w:sz w:val="24"/>
          <w:lang w:val="en-US"/>
        </w:rPr>
        <w:t>Keywords:</w:t>
      </w:r>
      <w:r w:rsidRPr="002D6F2C">
        <w:rPr>
          <w:rFonts w:ascii="Times New Roman" w:hAnsi="Times New Roman"/>
          <w:w w:val="100"/>
          <w:sz w:val="24"/>
          <w:lang w:val="en-US"/>
        </w:rPr>
        <w:t xml:space="preserve"> quality of health care, survey, questionnaire, </w:t>
      </w:r>
      <w:proofErr w:type="spellStart"/>
      <w:r w:rsidRPr="002D6F2C">
        <w:rPr>
          <w:rFonts w:ascii="Times New Roman" w:hAnsi="Times New Roman"/>
          <w:w w:val="100"/>
          <w:sz w:val="24"/>
          <w:lang w:val="en-US"/>
        </w:rPr>
        <w:t>Almaty</w:t>
      </w:r>
      <w:proofErr w:type="spellEnd"/>
      <w:r w:rsidRPr="002D6F2C">
        <w:rPr>
          <w:rFonts w:ascii="Times New Roman" w:hAnsi="Times New Roman"/>
          <w:w w:val="100"/>
          <w:sz w:val="24"/>
          <w:lang w:val="en-US"/>
        </w:rPr>
        <w:t>, Kazakhstan</w:t>
      </w:r>
    </w:p>
    <w:p w:rsidR="002D6F2C" w:rsidRPr="002D6F2C" w:rsidRDefault="002D6F2C" w:rsidP="002D6F2C">
      <w:pPr>
        <w:pStyle w:val="a8"/>
        <w:rPr>
          <w:rFonts w:ascii="Times New Roman" w:hAnsi="Times New Roman"/>
          <w:w w:val="100"/>
          <w:sz w:val="24"/>
          <w:lang w:val="en-US"/>
        </w:rPr>
      </w:pPr>
    </w:p>
    <w:sectPr w:rsidR="002D6F2C" w:rsidRPr="002D6F2C"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6F2C"/>
    <w:rsid w:val="001337EB"/>
    <w:rsid w:val="002D6F2C"/>
    <w:rsid w:val="005A26E2"/>
    <w:rsid w:val="00B2646E"/>
    <w:rsid w:val="00E06CF1"/>
    <w:rsid w:val="00E8013F"/>
    <w:rsid w:val="00ED5ADD"/>
    <w:rsid w:val="00F64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2D6F2C"/>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2D6F2C"/>
    <w:pPr>
      <w:spacing w:after="113"/>
      <w:ind w:firstLine="0"/>
    </w:pPr>
    <w:rPr>
      <w:sz w:val="18"/>
      <w:szCs w:val="18"/>
    </w:rPr>
  </w:style>
  <w:style w:type="paragraph" w:customStyle="1" w:styleId="a5">
    <w:name w:val="ЗАГОЛОВОК"/>
    <w:basedOn w:val="a"/>
    <w:uiPriority w:val="99"/>
    <w:rsid w:val="002D6F2C"/>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2D6F2C"/>
    <w:pPr>
      <w:suppressAutoHyphens w:val="0"/>
    </w:pPr>
    <w:rPr>
      <w:rFonts w:ascii="OfficinaSansC" w:hAnsi="OfficinaSansC" w:cs="OfficinaSansC"/>
      <w:b/>
      <w:bCs/>
      <w:caps w:val="0"/>
      <w:sz w:val="24"/>
      <w:szCs w:val="24"/>
    </w:rPr>
  </w:style>
  <w:style w:type="paragraph" w:customStyle="1" w:styleId="a7">
    <w:name w:val="ГОРОД"/>
    <w:basedOn w:val="a6"/>
    <w:uiPriority w:val="99"/>
    <w:rsid w:val="002D6F2C"/>
    <w:pPr>
      <w:spacing w:after="0"/>
    </w:pPr>
    <w:rPr>
      <w:w w:val="90"/>
      <w:sz w:val="22"/>
      <w:szCs w:val="22"/>
    </w:rPr>
  </w:style>
  <w:style w:type="paragraph" w:customStyle="1" w:styleId="a8">
    <w:name w:val="РЕЗЮМЕ"/>
    <w:basedOn w:val="a3"/>
    <w:uiPriority w:val="99"/>
    <w:rsid w:val="002D6F2C"/>
    <w:rPr>
      <w:rFonts w:ascii="OfficinaSansC" w:hAnsi="OfficinaSansC" w:cs="OfficinaSansC"/>
      <w:w w:val="95"/>
      <w:sz w:val="18"/>
      <w:szCs w:val="18"/>
    </w:rPr>
  </w:style>
  <w:style w:type="paragraph" w:customStyle="1" w:styleId="a9">
    <w:name w:val="АВТОР АНГЛ"/>
    <w:basedOn w:val="a6"/>
    <w:uiPriority w:val="99"/>
    <w:rsid w:val="002D6F2C"/>
    <w:pPr>
      <w:spacing w:line="288" w:lineRule="atLeast"/>
    </w:pPr>
  </w:style>
  <w:style w:type="paragraph" w:customStyle="1" w:styleId="aa">
    <w:name w:val="КОНТАКТНАЯ ИНФОРМАЦИЯ"/>
    <w:basedOn w:val="a"/>
    <w:uiPriority w:val="99"/>
    <w:rsid w:val="002D6F2C"/>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2D6F2C"/>
    <w:rPr>
      <w:sz w:val="18"/>
      <w:szCs w:val="18"/>
    </w:rPr>
  </w:style>
  <w:style w:type="character" w:styleId="ac">
    <w:name w:val="Hyperlink"/>
    <w:basedOn w:val="a0"/>
    <w:uiPriority w:val="99"/>
    <w:unhideWhenUsed/>
    <w:rsid w:val="002D6F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2931</Words>
  <Characters>16712</Characters>
  <Application>Microsoft Office Word</Application>
  <DocSecurity>0</DocSecurity>
  <Lines>139</Lines>
  <Paragraphs>39</Paragraphs>
  <ScaleCrop>false</ScaleCrop>
  <Company>NSMU</Company>
  <LinksUpToDate>false</LinksUpToDate>
  <CharactersWithSpaces>19604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tihonovaev</cp:lastModifiedBy>
  <cp:revision>3</cp:revision>
  <dcterms:created xsi:type="dcterms:W3CDTF">2017-11-13T05:17:00Z</dcterms:created>
  <dcterms:modified xsi:type="dcterms:W3CDTF">2017-11-14T12:18:00Z</dcterms:modified>
</cp:coreProperties>
</file>